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26" w:type="dxa"/>
        <w:tblInd w:w="-7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90"/>
        <w:gridCol w:w="1505"/>
        <w:gridCol w:w="2474"/>
        <w:gridCol w:w="1887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0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505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474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188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开课单位</w:t>
            </w:r>
            <w:bookmarkStart w:id="0" w:name="_GoBack"/>
            <w:bookmarkEnd w:id="0"/>
          </w:p>
        </w:tc>
        <w:tc>
          <w:tcPr>
            <w:tcW w:w="1515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工程监理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兰月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工程造价191班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冉祥梅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会计学211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建筑制图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王君梅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工程管理201班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会计信息系统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财务管理201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现代汉语（下）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景楠楠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汉语言文学211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居住空间设计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孙晶晶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环境设计191班，192班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郑晶晶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财务管理191班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网络规划与设计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体育市场营销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唐坤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社会体育指导与管理201班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戴璐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英语211班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电路2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史添添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电气工程与智能控制201班，202班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酒店餐饮管理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王中利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旅游管理191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电子商务广告设计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配电系统及其自动化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周丹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电气工程与智能控制191班，192班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2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田万禄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汽车服务工程201班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张欣欣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电气工程与智能控制191班，192班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机器人视觉技术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胡美姣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机器人工程191班，192班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单片机原理及其控制系统设计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张晚青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机械电子工程191班，192班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汽车电器电路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实物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石晶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汽车服务工程201班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动态网页制作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数字媒体技术191班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right="0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4C06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0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2022-08-24T07:52:40Z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53EC526A5DD54D0AA79B1971947FC96B</vt:lpwstr>
  </property>
</Properties>
</file>