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4B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附件：</w:t>
      </w:r>
    </w:p>
    <w:p w14:paraId="1590D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辽宁理工学院虚拟教研室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中期检查结果</w:t>
      </w:r>
    </w:p>
    <w:bookmarkEnd w:id="0"/>
    <w:tbl>
      <w:tblPr>
        <w:tblStyle w:val="2"/>
        <w:tblW w:w="10560" w:type="dxa"/>
        <w:tblInd w:w="-10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920"/>
        <w:gridCol w:w="2850"/>
        <w:gridCol w:w="2081"/>
        <w:gridCol w:w="1354"/>
        <w:gridCol w:w="1470"/>
      </w:tblGrid>
      <w:tr w14:paraId="23B59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教学单位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教研室名称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教研室类型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结果</w:t>
            </w:r>
          </w:p>
        </w:tc>
      </w:tr>
      <w:tr w14:paraId="621A4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“三化课程育人 ”虚拟教研室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课程（群）教学类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赵丽霞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151A5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智能财务虚拟教研室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F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专业建设类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冉祥梅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A8C3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文化传媒学院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全媒体运营虚拟教研室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专业建设类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7DD5E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智能化体育服务教学研究虚拟教研室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教学研究改革专题类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</w:tbl>
    <w:p w14:paraId="07DAA1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A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2025-03-04T06:21:06Z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eyJoZGlkIjoiMjgzNDczZTBjNTU2NmVmYjk1NDJjNDIzNjBiMjM0ZjAifQ==</vt:lpwstr>
  </property>
  <property fmtid="{D5CDD505-2E9C-101B-9397-08002B2CF9AE}" pid="4" name="ICV">
    <vt:lpwstr>07180FF43F1F4BF6B6406C3A50DEF10A_12</vt:lpwstr>
  </property>
</Properties>
</file>