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pPr>
        <w:snapToGrid w:val="0"/>
        <w:spacing w:line="440" w:lineRule="exact"/>
        <w:rPr>
          <w:rFonts w:ascii="仿宋_GB2312" w:hAnsi="宋体" w:eastAsia="仿宋_GB2312" w:cs="Times New Roman"/>
          <w:sz w:val="28"/>
          <w:szCs w:val="28"/>
          <w:highlight w:val="none"/>
        </w:rPr>
      </w:pPr>
    </w:p>
    <w:p>
      <w:pPr>
        <w:spacing w:line="440" w:lineRule="exact"/>
        <w:rPr>
          <w:rFonts w:ascii="仿宋_GB2312" w:hAnsi="宋体" w:eastAsia="仿宋_GB2312" w:cs="Times New Roman"/>
          <w:b/>
          <w:bCs/>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line="840" w:lineRule="exact"/>
        <w:jc w:val="both"/>
        <w:textAlignment w:val="auto"/>
        <w:rPr>
          <w:rFonts w:hint="eastAsia" w:ascii="方正小标宋简体" w:hAnsi="方正小标宋简体" w:eastAsia="方正小标宋简体" w:cs="方正小标宋简体"/>
          <w:sz w:val="56"/>
          <w:szCs w:val="56"/>
          <w:highlight w:val="none"/>
        </w:rPr>
      </w:pPr>
    </w:p>
    <w:p>
      <w:pPr>
        <w:keepNext w:val="0"/>
        <w:keepLines w:val="0"/>
        <w:pageBreakBefore w:val="0"/>
        <w:widowControl w:val="0"/>
        <w:kinsoku/>
        <w:wordWrap/>
        <w:overflowPunct/>
        <w:topLinePunct w:val="0"/>
        <w:autoSpaceDE w:val="0"/>
        <w:autoSpaceDN w:val="0"/>
        <w:bidi w:val="0"/>
        <w:adjustRightInd/>
        <w:snapToGrid/>
        <w:spacing w:line="840" w:lineRule="exact"/>
        <w:jc w:val="center"/>
        <w:textAlignment w:val="auto"/>
        <w:rPr>
          <w:rFonts w:hint="eastAsia" w:ascii="方正小标宋简体" w:hAnsi="方正小标宋简体" w:eastAsia="方正小标宋简体" w:cs="方正小标宋简体"/>
          <w:sz w:val="56"/>
          <w:szCs w:val="56"/>
          <w:highlight w:val="none"/>
        </w:rPr>
      </w:pPr>
    </w:p>
    <w:p>
      <w:pPr>
        <w:keepNext w:val="0"/>
        <w:keepLines w:val="0"/>
        <w:pageBreakBefore w:val="0"/>
        <w:widowControl w:val="0"/>
        <w:kinsoku/>
        <w:wordWrap/>
        <w:overflowPunct/>
        <w:topLinePunct w:val="0"/>
        <w:autoSpaceDE w:val="0"/>
        <w:autoSpaceDN w:val="0"/>
        <w:bidi w:val="0"/>
        <w:adjustRightInd/>
        <w:snapToGrid/>
        <w:spacing w:line="840" w:lineRule="exact"/>
        <w:jc w:val="center"/>
        <w:textAlignment w:val="auto"/>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rPr>
        <w:t>第二十</w:t>
      </w:r>
      <w:r>
        <w:rPr>
          <w:rFonts w:hint="eastAsia" w:ascii="方正小标宋简体" w:hAnsi="方正小标宋简体" w:eastAsia="方正小标宋简体" w:cs="方正小标宋简体"/>
          <w:sz w:val="52"/>
          <w:szCs w:val="52"/>
          <w:highlight w:val="none"/>
          <w:lang w:val="en-US" w:eastAsia="zh-CN"/>
        </w:rPr>
        <w:t>八</w:t>
      </w:r>
      <w:r>
        <w:rPr>
          <w:rFonts w:hint="eastAsia" w:ascii="方正小标宋简体" w:hAnsi="方正小标宋简体" w:eastAsia="方正小标宋简体" w:cs="方正小标宋简体"/>
          <w:sz w:val="52"/>
          <w:szCs w:val="52"/>
          <w:highlight w:val="none"/>
        </w:rPr>
        <w:t>届辽宁省教育教学信息化交流活动</w:t>
      </w:r>
      <w:r>
        <w:rPr>
          <w:rFonts w:hint="eastAsia" w:ascii="方正小标宋简体" w:hAnsi="方正小标宋简体" w:eastAsia="方正小标宋简体" w:cs="方正小标宋简体"/>
          <w:sz w:val="52"/>
          <w:szCs w:val="52"/>
          <w:highlight w:val="none"/>
          <w:lang w:val="en-US" w:eastAsia="zh-CN"/>
        </w:rPr>
        <w:t>指南</w:t>
      </w:r>
    </w:p>
    <w:p>
      <w:pPr>
        <w:spacing w:line="480" w:lineRule="auto"/>
        <w:jc w:val="center"/>
        <w:rPr>
          <w:rFonts w:ascii="黑体" w:hAnsi="黑体" w:eastAsia="黑体" w:cs="Times New Roman"/>
          <w:bCs/>
          <w:sz w:val="44"/>
          <w:szCs w:val="44"/>
          <w:highlight w:val="none"/>
        </w:rPr>
      </w:pPr>
    </w:p>
    <w:p>
      <w:pPr>
        <w:spacing w:line="480" w:lineRule="auto"/>
        <w:jc w:val="both"/>
        <w:rPr>
          <w:rFonts w:ascii="黑体" w:hAnsi="黑体" w:eastAsia="黑体" w:cs="Times New Roman"/>
          <w:bCs/>
          <w:sz w:val="144"/>
          <w:szCs w:val="144"/>
          <w:highlight w:val="none"/>
        </w:rPr>
      </w:pPr>
    </w:p>
    <w:p>
      <w:pPr>
        <w:spacing w:line="480" w:lineRule="auto"/>
        <w:jc w:val="center"/>
        <w:rPr>
          <w:rFonts w:ascii="仿宋_GB2312" w:hAnsi="宋体" w:eastAsia="仿宋_GB2312" w:cs="Times New Roman"/>
          <w:b/>
          <w:bCs/>
          <w:sz w:val="84"/>
          <w:szCs w:val="84"/>
          <w:highlight w:val="none"/>
        </w:rPr>
      </w:pPr>
    </w:p>
    <w:p>
      <w:pPr>
        <w:spacing w:line="440" w:lineRule="exact"/>
        <w:rPr>
          <w:rFonts w:ascii="仿宋_GB2312" w:hAnsi="Times New Roman" w:eastAsia="仿宋_GB2312" w:cs="Times New Roman"/>
          <w:b/>
          <w:sz w:val="28"/>
          <w:szCs w:val="28"/>
          <w:highlight w:val="none"/>
        </w:rPr>
      </w:pPr>
    </w:p>
    <w:p>
      <w:pPr>
        <w:spacing w:line="440" w:lineRule="exact"/>
        <w:rPr>
          <w:rFonts w:ascii="仿宋_GB2312" w:hAnsi="Times New Roman" w:eastAsia="仿宋_GB2312" w:cs="Times New Roman"/>
          <w:b/>
          <w:sz w:val="28"/>
          <w:szCs w:val="28"/>
          <w:highlight w:val="none"/>
        </w:rPr>
      </w:pPr>
    </w:p>
    <w:p>
      <w:pPr>
        <w:spacing w:line="440" w:lineRule="exact"/>
        <w:rPr>
          <w:rFonts w:ascii="仿宋_GB2312" w:hAnsi="Times New Roman" w:eastAsia="仿宋_GB2312" w:cs="Times New Roman"/>
          <w:b/>
          <w:sz w:val="28"/>
          <w:szCs w:val="28"/>
          <w:highlight w:val="none"/>
        </w:rPr>
      </w:pPr>
    </w:p>
    <w:p>
      <w:pPr>
        <w:spacing w:line="440" w:lineRule="exact"/>
        <w:rPr>
          <w:rFonts w:ascii="仿宋_GB2312" w:hAnsi="Times New Roman" w:eastAsia="仿宋_GB2312" w:cs="Times New Roman"/>
          <w:b/>
          <w:sz w:val="28"/>
          <w:szCs w:val="28"/>
          <w:highlight w:val="none"/>
        </w:rPr>
      </w:pPr>
    </w:p>
    <w:p>
      <w:pPr>
        <w:spacing w:line="440" w:lineRule="exact"/>
        <w:rPr>
          <w:rFonts w:ascii="仿宋_GB2312" w:hAnsi="Times New Roman" w:eastAsia="仿宋_GB2312" w:cs="Times New Roman"/>
          <w:b/>
          <w:sz w:val="28"/>
          <w:szCs w:val="28"/>
          <w:highlight w:val="none"/>
        </w:rPr>
      </w:pPr>
    </w:p>
    <w:p>
      <w:pPr>
        <w:spacing w:line="440" w:lineRule="exact"/>
        <w:ind w:firstLine="643"/>
        <w:rPr>
          <w:rFonts w:ascii="仿宋_GB2312" w:hAnsi="Times New Roman" w:eastAsia="仿宋_GB2312" w:cs="Times New Roman"/>
          <w:b/>
          <w:sz w:val="28"/>
          <w:szCs w:val="28"/>
          <w:highlight w:val="none"/>
        </w:rPr>
      </w:pPr>
    </w:p>
    <w:p>
      <w:pPr>
        <w:spacing w:line="440" w:lineRule="exact"/>
        <w:jc w:val="center"/>
        <w:rPr>
          <w:rFonts w:hint="eastAsia" w:ascii="楷体_GB2312" w:hAnsi="楷体_GB2312" w:eastAsia="楷体_GB2312" w:cs="楷体_GB2312"/>
          <w:b w:val="0"/>
          <w:bCs/>
          <w:sz w:val="40"/>
          <w:szCs w:val="40"/>
          <w:highlight w:val="none"/>
          <w:lang w:val="en-US" w:eastAsia="zh-CN"/>
        </w:rPr>
      </w:pPr>
      <w:r>
        <w:rPr>
          <w:rFonts w:hint="eastAsia" w:ascii="楷体_GB2312" w:hAnsi="楷体_GB2312" w:eastAsia="楷体_GB2312" w:cs="楷体_GB2312"/>
          <w:b w:val="0"/>
          <w:bCs/>
          <w:sz w:val="40"/>
          <w:szCs w:val="40"/>
          <w:highlight w:val="none"/>
          <w:lang w:val="en-US" w:eastAsia="zh-CN"/>
        </w:rPr>
        <w:t>2024年5月</w:t>
      </w:r>
    </w:p>
    <w:p>
      <w:pPr>
        <w:spacing w:line="440" w:lineRule="exact"/>
        <w:ind w:firstLine="643"/>
        <w:rPr>
          <w:rFonts w:ascii="仿宋_GB2312" w:hAnsi="Times New Roman" w:eastAsia="仿宋_GB2312" w:cs="Times New Roman"/>
          <w:b/>
          <w:sz w:val="28"/>
          <w:szCs w:val="28"/>
          <w:highlight w:val="none"/>
        </w:rPr>
      </w:pPr>
    </w:p>
    <w:p>
      <w:pPr>
        <w:spacing w:line="440" w:lineRule="exact"/>
        <w:ind w:firstLine="643"/>
        <w:rPr>
          <w:rFonts w:ascii="仿宋_GB2312" w:hAnsi="Times New Roman" w:eastAsia="仿宋_GB2312" w:cs="Times New Roman"/>
          <w:b/>
          <w:sz w:val="28"/>
          <w:szCs w:val="28"/>
          <w:highlight w:val="none"/>
        </w:rPr>
      </w:pPr>
    </w:p>
    <w:p>
      <w:pPr>
        <w:spacing w:line="440" w:lineRule="exact"/>
        <w:ind w:firstLine="643"/>
        <w:rPr>
          <w:rFonts w:ascii="仿宋_GB2312" w:hAnsi="Times New Roman" w:eastAsia="仿宋_GB2312" w:cs="Times New Roman"/>
          <w:b/>
          <w:sz w:val="28"/>
          <w:szCs w:val="28"/>
          <w:highlight w:val="none"/>
        </w:rPr>
      </w:pPr>
    </w:p>
    <w:p>
      <w:pPr>
        <w:spacing w:line="440" w:lineRule="exact"/>
        <w:ind w:firstLine="643"/>
        <w:rPr>
          <w:rFonts w:ascii="仿宋_GB2312" w:hAnsi="Times New Roman" w:eastAsia="仿宋_GB2312" w:cs="Times New Roman"/>
          <w:b/>
          <w:sz w:val="28"/>
          <w:szCs w:val="28"/>
          <w:highlight w:val="none"/>
        </w:rPr>
      </w:pPr>
    </w:p>
    <w:p>
      <w:pPr>
        <w:spacing w:line="440" w:lineRule="exact"/>
        <w:ind w:firstLine="643"/>
        <w:rPr>
          <w:rFonts w:ascii="仿宋_GB2312" w:hAnsi="Times New Roman" w:eastAsia="仿宋_GB2312" w:cs="Times New Roman"/>
          <w:b/>
          <w:sz w:val="28"/>
          <w:szCs w:val="28"/>
          <w:highlight w:val="none"/>
        </w:rPr>
      </w:pPr>
    </w:p>
    <w:p>
      <w:pPr>
        <w:spacing w:line="440" w:lineRule="exact"/>
        <w:ind w:firstLine="643"/>
        <w:rPr>
          <w:rFonts w:ascii="仿宋_GB2312" w:hAnsi="Times New Roman" w:eastAsia="仿宋_GB2312" w:cs="Times New Roman"/>
          <w:b/>
          <w:sz w:val="28"/>
          <w:szCs w:val="28"/>
          <w:highlight w:val="none"/>
        </w:rPr>
      </w:pPr>
    </w:p>
    <w:p>
      <w:pPr>
        <w:spacing w:line="620" w:lineRule="exact"/>
        <w:ind w:firstLine="643"/>
        <w:rPr>
          <w:rFonts w:ascii="仿宋_GB2312" w:hAnsi="Times New Roman" w:eastAsia="仿宋_GB2312" w:cs="Times New Roman"/>
          <w:b/>
          <w:sz w:val="28"/>
          <w:szCs w:val="28"/>
          <w:highlight w:val="none"/>
        </w:rPr>
      </w:pPr>
    </w:p>
    <w:p>
      <w:pPr>
        <w:spacing w:line="620" w:lineRule="exact"/>
        <w:jc w:val="center"/>
        <w:rPr>
          <w:rFonts w:hint="eastAsia" w:ascii="方正小标宋简体" w:hAnsi="方正小标宋简体" w:eastAsia="方正小标宋简体" w:cs="方正小标宋简体"/>
          <w:sz w:val="44"/>
          <w:szCs w:val="44"/>
          <w:highlight w:val="none"/>
        </w:rPr>
      </w:pPr>
      <w:bookmarkStart w:id="0" w:name="_Toc94346054"/>
      <w:bookmarkStart w:id="1" w:name="_Toc101167274"/>
      <w:r>
        <w:rPr>
          <w:rFonts w:hint="eastAsia" w:ascii="方正小标宋简体" w:hAnsi="方正小标宋简体" w:eastAsia="方正小标宋简体" w:cs="方正小标宋简体"/>
          <w:sz w:val="44"/>
          <w:szCs w:val="44"/>
          <w:highlight w:val="none"/>
        </w:rPr>
        <w:t>目</w:t>
      </w:r>
      <w:r>
        <w:rPr>
          <w:rFonts w:hint="default" w:ascii="方正小标宋简体" w:hAnsi="方正小标宋简体" w:eastAsia="方正小标宋简体" w:cs="方正小标宋简体"/>
          <w:sz w:val="44"/>
          <w:szCs w:val="44"/>
          <w:highlight w:val="none"/>
          <w:lang w:val="en"/>
        </w:rPr>
        <w:t xml:space="preserve">    </w:t>
      </w:r>
      <w:r>
        <w:rPr>
          <w:rFonts w:hint="eastAsia" w:ascii="方正小标宋简体" w:hAnsi="方正小标宋简体" w:eastAsia="方正小标宋简体" w:cs="方正小标宋简体"/>
          <w:sz w:val="44"/>
          <w:szCs w:val="44"/>
          <w:highlight w:val="none"/>
        </w:rPr>
        <w:t>录</w:t>
      </w:r>
    </w:p>
    <w:p>
      <w:pPr>
        <w:spacing w:line="620" w:lineRule="exact"/>
        <w:jc w:val="center"/>
        <w:rPr>
          <w:rFonts w:ascii="黑体" w:hAnsi="黑体" w:eastAsia="黑体" w:cs="Times New Roman"/>
          <w:sz w:val="44"/>
          <w:szCs w:val="44"/>
          <w:highlight w:val="none"/>
        </w:rPr>
      </w:pP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一、项目设置</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二、参加人员</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三、项目说明</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四、参与方式</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五、作品评选</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六、报送方式</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七、工作要求</w:t>
      </w:r>
    </w:p>
    <w:p>
      <w:pPr>
        <w:spacing w:line="620" w:lineRule="exact"/>
        <w:ind w:firstLine="42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八、其它事项</w:t>
      </w:r>
    </w:p>
    <w:p>
      <w:pPr>
        <w:spacing w:line="620" w:lineRule="exact"/>
        <w:ind w:firstLine="42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九、附表</w:t>
      </w:r>
    </w:p>
    <w:p>
      <w:pPr>
        <w:widowControl/>
        <w:spacing w:line="620" w:lineRule="exact"/>
        <w:jc w:val="left"/>
        <w:rPr>
          <w:rFonts w:ascii="仿宋_GB2312" w:hAnsi="Times New Roman" w:eastAsia="仿宋_GB2312" w:cs="Times New Roman"/>
          <w:b/>
          <w:sz w:val="32"/>
          <w:szCs w:val="32"/>
          <w:highlight w:val="none"/>
        </w:rPr>
      </w:pPr>
      <w:r>
        <w:rPr>
          <w:rFonts w:ascii="仿宋_GB2312" w:hAnsi="Times New Roman" w:eastAsia="仿宋_GB2312" w:cs="Times New Roman"/>
          <w:b/>
          <w:sz w:val="32"/>
          <w:szCs w:val="32"/>
          <w:highlight w:val="none"/>
        </w:rPr>
        <w:br w:type="page"/>
      </w:r>
    </w:p>
    <w:p>
      <w:pPr>
        <w:spacing w:line="620" w:lineRule="exact"/>
        <w:ind w:firstLine="627" w:firstLineChars="196"/>
        <w:rPr>
          <w:rFonts w:ascii="黑体" w:hAnsi="黑体" w:eastAsia="黑体" w:cs="Times New Roman"/>
          <w:sz w:val="32"/>
          <w:szCs w:val="32"/>
          <w:highlight w:val="none"/>
        </w:rPr>
      </w:pPr>
      <w:r>
        <w:rPr>
          <w:rFonts w:hint="eastAsia" w:ascii="黑体" w:hAnsi="黑体" w:eastAsia="黑体" w:cs="Times New Roman"/>
          <w:sz w:val="32"/>
          <w:szCs w:val="32"/>
          <w:highlight w:val="none"/>
        </w:rPr>
        <w:t>一、</w:t>
      </w:r>
      <w:bookmarkStart w:id="2" w:name="_Toc101167278"/>
      <w:bookmarkStart w:id="3" w:name="_Toc94346056"/>
      <w:r>
        <w:rPr>
          <w:rFonts w:hint="eastAsia" w:ascii="黑体" w:hAnsi="黑体" w:eastAsia="黑体" w:cs="Times New Roman"/>
          <w:sz w:val="32"/>
          <w:szCs w:val="32"/>
          <w:highlight w:val="none"/>
        </w:rPr>
        <w:t>项目设置</w:t>
      </w:r>
      <w:bookmarkEnd w:id="2"/>
      <w:bookmarkEnd w:id="3"/>
    </w:p>
    <w:p>
      <w:pPr>
        <w:spacing w:line="620" w:lineRule="exact"/>
        <w:ind w:firstLine="640" w:firstLineChars="200"/>
        <w:rPr>
          <w:highlight w:val="none"/>
        </w:rPr>
      </w:pPr>
      <w:r>
        <w:rPr>
          <w:rFonts w:hint="eastAsia" w:ascii="仿宋_GB2312" w:hAnsi="仿宋" w:eastAsia="仿宋_GB2312"/>
          <w:sz w:val="32"/>
          <w:szCs w:val="32"/>
          <w:highlight w:val="none"/>
        </w:rPr>
        <w:t>第二十</w:t>
      </w:r>
      <w:r>
        <w:rPr>
          <w:rFonts w:hint="eastAsia" w:ascii="仿宋_GB2312" w:hAnsi="仿宋" w:eastAsia="仿宋_GB2312"/>
          <w:sz w:val="32"/>
          <w:szCs w:val="32"/>
          <w:highlight w:val="none"/>
          <w:lang w:val="en-US" w:eastAsia="zh-CN"/>
        </w:rPr>
        <w:t>八</w:t>
      </w:r>
      <w:r>
        <w:rPr>
          <w:rFonts w:hint="eastAsia" w:ascii="仿宋_GB2312" w:hAnsi="仿宋" w:eastAsia="仿宋_GB2312"/>
          <w:sz w:val="32"/>
          <w:szCs w:val="32"/>
          <w:highlight w:val="none"/>
        </w:rPr>
        <w:t>届辽宁省教育教学信息化交流活动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以下简称“活动”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按照中小学校组（含中等职业学校）和高等学校组设定组别</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按照作品第一作者所在单位划分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，包括基础项目和专项项目两大类别</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其中基础项目包括</w:t>
      </w:r>
      <w:r>
        <w:rPr>
          <w:rFonts w:hint="eastAsia" w:ascii="仿宋_GB2312" w:hAnsi="仿宋" w:eastAsia="仿宋_GB2312"/>
          <w:sz w:val="32"/>
          <w:szCs w:val="32"/>
          <w:highlight w:val="none"/>
        </w:rPr>
        <w:t>信息化创新教育教学和信息化创新教育管理两个子类。</w:t>
      </w:r>
    </w:p>
    <w:p>
      <w:pPr>
        <w:spacing w:line="6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（一）中小学校组（含中等职业学校）</w:t>
      </w:r>
    </w:p>
    <w:p>
      <w:pPr>
        <w:spacing w:line="620" w:lineRule="exact"/>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1</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rPr>
        <w:t>基础项目</w:t>
      </w:r>
    </w:p>
    <w:p>
      <w:pPr>
        <w:spacing w:line="62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信息化创新教育教学：课件、微课、融合创新应用教学案例（基础教育）/信息化教学课程案例（中等职业学校）</w:t>
      </w:r>
    </w:p>
    <w:p>
      <w:pPr>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信息化创新教育管理：融合创新管理案例。</w:t>
      </w:r>
    </w:p>
    <w:p>
      <w:pPr>
        <w:spacing w:line="620" w:lineRule="exact"/>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2</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rPr>
        <w:t>专项项目</w:t>
      </w:r>
    </w:p>
    <w:p>
      <w:pPr>
        <w:spacing w:line="6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国家智慧教育平台应用案例</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智慧教育示范区（校）案例</w:t>
      </w:r>
      <w:r>
        <w:rPr>
          <w:rFonts w:hint="eastAsia" w:ascii="仿宋_GB2312" w:hAnsi="仿宋" w:eastAsia="仿宋_GB2312"/>
          <w:sz w:val="32"/>
          <w:szCs w:val="32"/>
          <w:highlight w:val="none"/>
        </w:rPr>
        <w:t>。</w:t>
      </w:r>
    </w:p>
    <w:p>
      <w:pPr>
        <w:spacing w:line="6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（二）高等学校组</w:t>
      </w:r>
    </w:p>
    <w:p>
      <w:pPr>
        <w:spacing w:line="620" w:lineRule="exact"/>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1</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rPr>
        <w:t>基础项目</w:t>
      </w:r>
    </w:p>
    <w:p>
      <w:pPr>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信息化创新教育教学：课件、微课、信息化教学课程案例。</w:t>
      </w:r>
    </w:p>
    <w:p>
      <w:pPr>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信息化创新教育管理：融合创新管理案例。</w:t>
      </w:r>
    </w:p>
    <w:p>
      <w:pPr>
        <w:spacing w:line="620" w:lineRule="exact"/>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2</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rPr>
        <w:t>专项项目</w:t>
      </w:r>
    </w:p>
    <w:p>
      <w:pPr>
        <w:spacing w:line="6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国家智慧教育平台应用案例</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智慧教育示范区（校）案例</w:t>
      </w:r>
      <w:r>
        <w:rPr>
          <w:rFonts w:hint="eastAsia" w:ascii="仿宋_GB2312" w:hAnsi="仿宋" w:eastAsia="仿宋_GB2312"/>
          <w:sz w:val="32"/>
          <w:szCs w:val="32"/>
          <w:highlight w:val="none"/>
        </w:rPr>
        <w:t>。</w:t>
      </w:r>
    </w:p>
    <w:p>
      <w:pPr>
        <w:spacing w:line="620" w:lineRule="exact"/>
        <w:ind w:firstLine="640" w:firstLineChars="200"/>
        <w:rPr>
          <w:rFonts w:ascii="黑体" w:hAnsi="黑体" w:eastAsia="黑体" w:cs="Times New Roman"/>
          <w:sz w:val="32"/>
          <w:szCs w:val="32"/>
          <w:highlight w:val="none"/>
        </w:rPr>
      </w:pPr>
      <w:r>
        <w:rPr>
          <w:rFonts w:hint="eastAsia" w:ascii="黑体" w:hAnsi="黑体" w:eastAsia="黑体" w:cs="Times New Roman"/>
          <w:sz w:val="32"/>
          <w:szCs w:val="32"/>
          <w:highlight w:val="none"/>
        </w:rPr>
        <w:t>二、参</w:t>
      </w:r>
      <w:r>
        <w:rPr>
          <w:rFonts w:ascii="黑体" w:hAnsi="黑体" w:eastAsia="黑体" w:cs="Times New Roman"/>
          <w:sz w:val="32"/>
          <w:szCs w:val="32"/>
          <w:highlight w:val="none"/>
        </w:rPr>
        <w:t>加</w:t>
      </w:r>
      <w:r>
        <w:rPr>
          <w:rFonts w:hint="eastAsia" w:ascii="黑体" w:hAnsi="黑体" w:eastAsia="黑体" w:cs="Times New Roman"/>
          <w:sz w:val="32"/>
          <w:szCs w:val="32"/>
          <w:highlight w:val="none"/>
        </w:rPr>
        <w:t>人员</w:t>
      </w:r>
      <w:bookmarkEnd w:id="0"/>
      <w:bookmarkEnd w:id="1"/>
    </w:p>
    <w:p>
      <w:pPr>
        <w:spacing w:line="620" w:lineRule="exact"/>
        <w:ind w:firstLine="640" w:firstLineChars="200"/>
        <w:rPr>
          <w:rFonts w:ascii="仿宋_GB2312" w:hAnsi="仿宋" w:eastAsia="仿宋_GB2312"/>
          <w:sz w:val="32"/>
          <w:szCs w:val="32"/>
          <w:highlight w:val="none"/>
        </w:rPr>
      </w:pPr>
      <w:bookmarkStart w:id="4" w:name="_Toc101167276"/>
      <w:r>
        <w:rPr>
          <w:rFonts w:hint="eastAsia" w:ascii="仿宋_GB2312" w:hAnsi="仿宋" w:eastAsia="仿宋_GB2312"/>
          <w:sz w:val="32"/>
          <w:szCs w:val="32"/>
          <w:highlight w:val="none"/>
          <w:lang w:val="en-US" w:eastAsia="zh-CN"/>
        </w:rPr>
        <w:t>智慧教育示范区（校）案例专项项目由辽宁省智慧教育示范区（校）创建单位和培育单位申报；其他项目</w:t>
      </w:r>
      <w:r>
        <w:rPr>
          <w:rFonts w:hint="eastAsia" w:ascii="仿宋_GB2312" w:hAnsi="仿宋" w:eastAsia="仿宋_GB2312"/>
          <w:sz w:val="32"/>
          <w:szCs w:val="32"/>
          <w:highlight w:val="none"/>
        </w:rPr>
        <w:t>各级各类学校及教育系统业务指导机构的教师、管理者、教育技术工作者</w:t>
      </w:r>
      <w:r>
        <w:rPr>
          <w:rFonts w:hint="eastAsia" w:ascii="仿宋_GB2312" w:hAnsi="仿宋" w:eastAsia="仿宋_GB2312"/>
          <w:sz w:val="32"/>
          <w:szCs w:val="32"/>
          <w:highlight w:val="none"/>
          <w:lang w:val="en-US" w:eastAsia="zh-CN"/>
        </w:rPr>
        <w:t>均可参加。</w:t>
      </w:r>
    </w:p>
    <w:p>
      <w:pPr>
        <w:spacing w:line="620" w:lineRule="exact"/>
        <w:ind w:firstLine="627" w:firstLineChars="196"/>
        <w:rPr>
          <w:rFonts w:ascii="黑体" w:hAnsi="黑体" w:eastAsia="黑体" w:cs="Times New Roman"/>
          <w:sz w:val="32"/>
          <w:szCs w:val="32"/>
          <w:highlight w:val="none"/>
        </w:rPr>
      </w:pPr>
      <w:r>
        <w:rPr>
          <w:rFonts w:hint="eastAsia" w:ascii="黑体" w:hAnsi="黑体" w:eastAsia="黑体" w:cs="Times New Roman"/>
          <w:sz w:val="32"/>
          <w:szCs w:val="32"/>
          <w:highlight w:val="none"/>
        </w:rPr>
        <w:t>三、项目说明</w:t>
      </w:r>
      <w:bookmarkEnd w:id="4"/>
    </w:p>
    <w:p>
      <w:pPr>
        <w:spacing w:line="6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（一）信息化创新教育教学</w:t>
      </w:r>
    </w:p>
    <w:p>
      <w:pPr>
        <w:spacing w:line="620" w:lineRule="exact"/>
        <w:ind w:firstLine="627" w:firstLineChars="196"/>
        <w:rPr>
          <w:rFonts w:ascii="仿宋_GB2312" w:hAnsi="Times New Roman" w:eastAsia="仿宋_GB2312" w:cs="Times New Roman"/>
          <w:b/>
          <w:bCs/>
          <w:sz w:val="32"/>
          <w:szCs w:val="32"/>
          <w:highlight w:val="none"/>
        </w:rPr>
      </w:pPr>
      <w:r>
        <w:rPr>
          <w:rFonts w:hint="eastAsia" w:ascii="仿宋_GB2312" w:hAnsi="Times New Roman" w:eastAsia="仿宋_GB2312" w:cs="Times New Roman"/>
          <w:sz w:val="32"/>
          <w:szCs w:val="32"/>
          <w:highlight w:val="none"/>
        </w:rPr>
        <w:t>信息化创新教育教学类包括课件、微课、融合创新应用教学案例和信息化教学课程案例4个项目，</w:t>
      </w:r>
      <w:r>
        <w:rPr>
          <w:rFonts w:hint="eastAsia" w:ascii="仿宋_GB2312" w:hAnsi="Times New Roman" w:eastAsia="仿宋_GB2312" w:cs="Times New Roman"/>
          <w:b/>
          <w:bCs/>
          <w:sz w:val="32"/>
          <w:szCs w:val="32"/>
          <w:highlight w:val="none"/>
        </w:rPr>
        <w:t>每件作品限报3人。</w:t>
      </w:r>
    </w:p>
    <w:p>
      <w:pPr>
        <w:spacing w:line="620" w:lineRule="exact"/>
        <w:ind w:firstLine="630" w:firstLineChars="196"/>
        <w:rPr>
          <w:rFonts w:ascii="仿宋_GB2312" w:hAnsi="Times New Roman" w:eastAsia="仿宋_GB2312" w:cs="Times New Roman"/>
          <w:b/>
          <w:sz w:val="32"/>
          <w:szCs w:val="32"/>
          <w:highlight w:val="none"/>
        </w:rPr>
      </w:pPr>
      <w:r>
        <w:rPr>
          <w:rFonts w:hint="eastAsia" w:ascii="仿宋_GB2312" w:hAnsi="Times New Roman" w:eastAsia="仿宋_GB2312" w:cs="Times New Roman"/>
          <w:b/>
          <w:sz w:val="32"/>
          <w:szCs w:val="32"/>
          <w:highlight w:val="none"/>
        </w:rPr>
        <w:t>1.课件</w:t>
      </w:r>
    </w:p>
    <w:p>
      <w:pPr>
        <w:spacing w:line="620" w:lineRule="exact"/>
        <w:ind w:firstLine="627" w:firstLineChars="196"/>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课件是指基于数字化、网络化、智能化信息技术和多媒体技术，根据教学内容、目标、过程、方法与评价进行设计、制作完成的应用软件。能够有效支持教与学，高效完成特定教学任务、实现教学目标。</w:t>
      </w:r>
    </w:p>
    <w:p>
      <w:pPr>
        <w:spacing w:line="620" w:lineRule="exact"/>
        <w:ind w:firstLine="627" w:firstLineChars="196"/>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各类教学软件、学生自主学习软件、教学评价软件、仿真实验软件等均可报送。</w:t>
      </w:r>
      <w:r>
        <w:rPr>
          <w:rFonts w:hint="eastAsia" w:ascii="仿宋_GB2312" w:hAnsi="Times New Roman" w:eastAsia="仿宋_GB2312" w:cs="Times New Roman"/>
          <w:b/>
          <w:bCs/>
          <w:sz w:val="32"/>
          <w:szCs w:val="32"/>
          <w:highlight w:val="none"/>
        </w:rPr>
        <w:t>不接收演示型课件（ppt、pptx等）。</w:t>
      </w:r>
    </w:p>
    <w:p>
      <w:pPr>
        <w:spacing w:line="620" w:lineRule="exact"/>
        <w:ind w:firstLine="627" w:firstLineChars="196"/>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（1）制作要求：视频、声音、动画等素材采用常用文件格式</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课件应易于安装、运行和卸载；如需非常用软件运行或播放，请同时提供该软件，如相关字体、白板软件等。</w:t>
      </w:r>
    </w:p>
    <w:p>
      <w:pPr>
        <w:spacing w:line="620" w:lineRule="exact"/>
        <w:ind w:firstLine="640" w:firstLineChars="200"/>
        <w:rPr>
          <w:rFonts w:ascii="仿宋_GB2312" w:hAnsi="Times New Roman" w:eastAsia="仿宋_GB2312" w:cs="Times New Roman"/>
          <w:b w:val="0"/>
          <w:bCs w:val="0"/>
          <w:sz w:val="32"/>
          <w:szCs w:val="32"/>
          <w:highlight w:val="none"/>
        </w:rPr>
      </w:pPr>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报送形式：作品登记表（见附表1，PDF格式）、</w:t>
      </w:r>
      <w:r>
        <w:rPr>
          <w:rFonts w:hint="eastAsia" w:ascii="仿宋_GB2312" w:hAnsi="Times New Roman" w:eastAsia="仿宋_GB2312" w:cs="Times New Roman"/>
          <w:b w:val="0"/>
          <w:bCs w:val="0"/>
          <w:sz w:val="32"/>
          <w:szCs w:val="32"/>
          <w:highlight w:val="none"/>
          <w:lang w:val="en-US" w:eastAsia="zh-CN"/>
        </w:rPr>
        <w:t>课件作品、</w:t>
      </w:r>
      <w:r>
        <w:rPr>
          <w:rFonts w:hint="eastAsia" w:ascii="仿宋_GB2312" w:hAnsi="Times New Roman" w:eastAsia="仿宋_GB2312" w:cs="Times New Roman"/>
          <w:b/>
          <w:bCs/>
          <w:sz w:val="32"/>
          <w:szCs w:val="32"/>
          <w:highlight w:val="none"/>
          <w:lang w:val="en-US" w:eastAsia="zh-CN"/>
        </w:rPr>
        <w:t>课件演示视频（MP4格式）</w:t>
      </w:r>
      <w:r>
        <w:rPr>
          <w:rFonts w:hint="eastAsia" w:ascii="仿宋_GB2312" w:hAnsi="Times New Roman" w:eastAsia="仿宋_GB2312" w:cs="Times New Roman"/>
          <w:b w:val="0"/>
          <w:bCs w:val="0"/>
          <w:sz w:val="32"/>
          <w:szCs w:val="32"/>
          <w:highlight w:val="none"/>
          <w:lang w:val="en-US" w:eastAsia="zh-CN"/>
        </w:rPr>
        <w:t>、相关设计说明（Word文档格式）、相关材料（ZIP压缩包格式）。</w:t>
      </w:r>
    </w:p>
    <w:p>
      <w:pPr>
        <w:spacing w:line="620" w:lineRule="exact"/>
        <w:ind w:firstLine="643" w:firstLineChars="200"/>
        <w:rPr>
          <w:rFonts w:ascii="仿宋_GB2312" w:hAnsi="Times New Roman" w:eastAsia="仿宋_GB2312" w:cs="Times New Roman"/>
          <w:b/>
          <w:sz w:val="32"/>
          <w:szCs w:val="32"/>
          <w:highlight w:val="none"/>
        </w:rPr>
      </w:pPr>
      <w:bookmarkStart w:id="5" w:name="_Toc94346061"/>
      <w:r>
        <w:rPr>
          <w:rFonts w:ascii="仿宋_GB2312" w:hAnsi="Times New Roman" w:eastAsia="仿宋_GB2312" w:cs="Times New Roman"/>
          <w:b/>
          <w:sz w:val="32"/>
          <w:szCs w:val="32"/>
          <w:highlight w:val="none"/>
        </w:rPr>
        <w:t>2</w:t>
      </w:r>
      <w:r>
        <w:rPr>
          <w:rFonts w:hint="eastAsia" w:ascii="仿宋_GB2312" w:hAnsi="Times New Roman" w:eastAsia="仿宋_GB2312" w:cs="Times New Roman"/>
          <w:b/>
          <w:sz w:val="32"/>
          <w:szCs w:val="32"/>
          <w:highlight w:val="none"/>
        </w:rPr>
        <w:t>.微课</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bCs/>
          <w:sz w:val="32"/>
          <w:szCs w:val="32"/>
          <w:highlight w:val="none"/>
        </w:rPr>
        <w:t>微课</w:t>
      </w:r>
      <w:r>
        <w:rPr>
          <w:rFonts w:hint="eastAsia" w:ascii="仿宋_GB2312" w:hAnsi="Times New Roman" w:eastAsia="仿宋_GB2312" w:cs="Times New Roman"/>
          <w:sz w:val="32"/>
          <w:szCs w:val="32"/>
          <w:highlight w:val="none"/>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中等职业教育组微课作品鼓励体现技能训练（包括训练模式）。</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制作要求：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w:t>
      </w:r>
      <w:r>
        <w:rPr>
          <w:rFonts w:hint="eastAsia" w:ascii="仿宋_GB2312" w:hAnsi="Times New Roman" w:eastAsia="仿宋_GB2312" w:cs="Times New Roman"/>
          <w:b/>
          <w:bCs/>
          <w:sz w:val="32"/>
          <w:szCs w:val="32"/>
          <w:highlight w:val="none"/>
        </w:rPr>
        <w:t>视频中建议出现教师本人讲课的同步画面。</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根据学科和教学内容特点，如有学习指导、练习题和配套学习资源等材料请一并提交。</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报送形式：作品登记表（见附表1，PDF格式）、微课视频（MP4格式）、相关材料（ZIP压缩包格式）</w:t>
      </w:r>
      <w:r>
        <w:rPr>
          <w:rFonts w:hint="eastAsia" w:ascii="仿宋_GB2312" w:hAnsi="Times New Roman" w:eastAsia="仿宋_GB2312" w:cs="Times New Roman"/>
          <w:sz w:val="32"/>
          <w:szCs w:val="32"/>
          <w:highlight w:val="none"/>
        </w:rPr>
        <w:t>。</w:t>
      </w:r>
    </w:p>
    <w:p>
      <w:pPr>
        <w:spacing w:line="620" w:lineRule="exact"/>
        <w:ind w:firstLine="643" w:firstLineChars="200"/>
        <w:rPr>
          <w:rFonts w:ascii="仿宋_GB2312" w:eastAsia="仿宋_GB2312"/>
          <w:b/>
          <w:sz w:val="32"/>
          <w:szCs w:val="32"/>
          <w:highlight w:val="none"/>
        </w:rPr>
      </w:pPr>
      <w:r>
        <w:rPr>
          <w:rFonts w:hint="eastAsia" w:ascii="仿宋_GB2312" w:hAnsi="Times New Roman" w:eastAsia="仿宋_GB2312" w:cs="Times New Roman"/>
          <w:b/>
          <w:sz w:val="32"/>
          <w:szCs w:val="32"/>
          <w:highlight w:val="none"/>
          <w:lang w:val="en-US" w:eastAsia="zh-CN"/>
        </w:rPr>
        <w:t>3</w:t>
      </w:r>
      <w:r>
        <w:rPr>
          <w:rFonts w:hint="eastAsia" w:ascii="仿宋_GB2312" w:hAnsi="Times New Roman" w:eastAsia="仿宋_GB2312" w:cs="Times New Roman"/>
          <w:b/>
          <w:sz w:val="32"/>
          <w:szCs w:val="32"/>
          <w:highlight w:val="none"/>
        </w:rPr>
        <w:t>.</w:t>
      </w:r>
      <w:r>
        <w:rPr>
          <w:rFonts w:hint="eastAsia" w:ascii="仿宋_GB2312" w:eastAsia="仿宋_GB2312"/>
          <w:b/>
          <w:sz w:val="32"/>
          <w:szCs w:val="32"/>
          <w:highlight w:val="none"/>
        </w:rPr>
        <w:t>融合创新应用教学案例</w:t>
      </w:r>
    </w:p>
    <w:p>
      <w:pPr>
        <w:spacing w:line="6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融合创新应用教学案例是指教师将信息技术作为教师组织与实施教学的工具和学生学习与认知的工具，融于教与学的过程，且教学成效明显的教学活动案例。</w:t>
      </w:r>
    </w:p>
    <w:p>
      <w:pPr>
        <w:spacing w:line="6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制作</w:t>
      </w:r>
      <w:r>
        <w:rPr>
          <w:rFonts w:hint="eastAsia" w:ascii="仿宋_GB2312" w:eastAsia="仿宋_GB2312"/>
          <w:sz w:val="32"/>
          <w:szCs w:val="32"/>
          <w:highlight w:val="none"/>
        </w:rPr>
        <w:t>要求：须提交</w:t>
      </w:r>
      <w:r>
        <w:rPr>
          <w:rFonts w:hint="eastAsia" w:ascii="仿宋_GB2312" w:eastAsia="仿宋_GB2312"/>
          <w:b/>
          <w:bCs/>
          <w:sz w:val="32"/>
          <w:szCs w:val="32"/>
          <w:highlight w:val="none"/>
        </w:rPr>
        <w:t>案例介绍文档、教学活动录像和相关材料</w:t>
      </w:r>
      <w:r>
        <w:rPr>
          <w:rFonts w:hint="eastAsia" w:ascii="仿宋_GB2312" w:eastAsia="仿宋_GB2312"/>
          <w:sz w:val="32"/>
          <w:szCs w:val="32"/>
          <w:highlight w:val="none"/>
        </w:rPr>
        <w:t>。</w:t>
      </w:r>
    </w:p>
    <w:p>
      <w:pPr>
        <w:spacing w:line="6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案例介绍文档包括：教学环境设施与课程建设、教学应用情况、教学效果、教学成果、推广情况等。</w:t>
      </w:r>
    </w:p>
    <w:p>
      <w:pPr>
        <w:spacing w:line="6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教学活动录像：反映创新教育教学情况，针对案例特点，提供合适的教学活动录像，可以是</w:t>
      </w:r>
      <w:r>
        <w:rPr>
          <w:rFonts w:hint="eastAsia" w:ascii="仿宋_GB2312" w:eastAsia="仿宋_GB2312"/>
          <w:b/>
          <w:bCs/>
          <w:sz w:val="32"/>
          <w:szCs w:val="32"/>
          <w:highlight w:val="none"/>
        </w:rPr>
        <w:t>具有代表性的单节课堂教学实录</w:t>
      </w:r>
      <w:r>
        <w:rPr>
          <w:rFonts w:hint="eastAsia" w:ascii="仿宋_GB2312" w:eastAsia="仿宋_GB2312"/>
          <w:sz w:val="32"/>
          <w:szCs w:val="32"/>
          <w:highlight w:val="none"/>
        </w:rPr>
        <w:t>，也可以是</w:t>
      </w:r>
      <w:r>
        <w:rPr>
          <w:rFonts w:hint="eastAsia" w:ascii="仿宋_GB2312" w:eastAsia="仿宋_GB2312"/>
          <w:b/>
          <w:bCs/>
          <w:sz w:val="32"/>
          <w:szCs w:val="32"/>
          <w:highlight w:val="none"/>
        </w:rPr>
        <w:t>围绕一个教学专题的多节课课堂教学片段剪辑而成的专题介绍视频</w:t>
      </w:r>
      <w:r>
        <w:rPr>
          <w:rFonts w:hint="eastAsia" w:ascii="仿宋_GB2312" w:eastAsia="仿宋_GB2312"/>
          <w:sz w:val="32"/>
          <w:szCs w:val="32"/>
          <w:highlight w:val="none"/>
        </w:rPr>
        <w:t>。时间总计不超过50分钟。</w:t>
      </w:r>
    </w:p>
    <w:p>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相关材料：教学设计方案、课程资源等。如为教师个人应用国家</w:t>
      </w:r>
      <w:r>
        <w:rPr>
          <w:rFonts w:hint="eastAsia" w:ascii="仿宋_GB2312" w:eastAsia="仿宋_GB2312"/>
          <w:sz w:val="32"/>
          <w:szCs w:val="32"/>
          <w:highlight w:val="none"/>
          <w:lang w:val="en-US" w:eastAsia="zh-CN"/>
        </w:rPr>
        <w:t>智慧</w:t>
      </w:r>
      <w:r>
        <w:rPr>
          <w:rFonts w:hint="eastAsia" w:ascii="仿宋_GB2312" w:eastAsia="仿宋_GB2312"/>
          <w:sz w:val="32"/>
          <w:szCs w:val="32"/>
          <w:highlight w:val="none"/>
        </w:rPr>
        <w:t>教育资源公共服务体系内的网络空间</w:t>
      </w:r>
      <w:r>
        <w:rPr>
          <w:rFonts w:hint="eastAsia" w:ascii="仿宋_GB2312" w:eastAsia="仿宋_GB2312"/>
          <w:sz w:val="32"/>
          <w:szCs w:val="32"/>
          <w:highlight w:val="none"/>
          <w:lang w:val="en-US" w:eastAsia="zh-CN"/>
        </w:rPr>
        <w:t>或APP</w:t>
      </w:r>
      <w:r>
        <w:rPr>
          <w:rFonts w:hint="eastAsia" w:ascii="仿宋_GB2312" w:eastAsia="仿宋_GB2312"/>
          <w:sz w:val="32"/>
          <w:szCs w:val="32"/>
          <w:highlight w:val="none"/>
        </w:rPr>
        <w:t>开展的教学案例，需同时提交PPT文档、空间访问说明文档（含空间网址</w:t>
      </w:r>
      <w:r>
        <w:rPr>
          <w:rFonts w:hint="eastAsia" w:ascii="仿宋_GB2312" w:eastAsia="仿宋_GB2312"/>
          <w:sz w:val="32"/>
          <w:szCs w:val="32"/>
          <w:highlight w:val="none"/>
          <w:lang w:val="en-US" w:eastAsia="zh-CN"/>
        </w:rPr>
        <w:t>或APP应用截图</w:t>
      </w:r>
      <w:r>
        <w:rPr>
          <w:rFonts w:hint="eastAsia" w:ascii="仿宋_GB2312" w:eastAsia="仿宋_GB2312"/>
          <w:sz w:val="32"/>
          <w:szCs w:val="32"/>
          <w:highlight w:val="none"/>
        </w:rPr>
        <w:t>）等。</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hAnsi="Times New Roman" w:eastAsia="仿宋_GB2312" w:cs="Times New Roman"/>
          <w:sz w:val="32"/>
          <w:szCs w:val="32"/>
          <w:highlight w:val="none"/>
          <w:lang w:val="en-US" w:eastAsia="zh-CN"/>
        </w:rPr>
        <w:t>报送形式：作品登记表（见附表1，PDF格式）、案例介绍文档（Word文档格式）、教学活动录像（MP4格式）、相关材料（ZIP压缩包格式）</w:t>
      </w:r>
      <w:r>
        <w:rPr>
          <w:rFonts w:hint="eastAsia" w:ascii="仿宋_GB2312" w:hAnsi="Times New Roman" w:eastAsia="仿宋_GB2312" w:cs="Times New Roman"/>
          <w:sz w:val="32"/>
          <w:szCs w:val="32"/>
          <w:highlight w:val="none"/>
        </w:rPr>
        <w:t>。</w:t>
      </w:r>
    </w:p>
    <w:bookmarkEnd w:id="5"/>
    <w:p>
      <w:pPr>
        <w:spacing w:line="620" w:lineRule="exact"/>
        <w:ind w:firstLine="643" w:firstLineChars="200"/>
        <w:rPr>
          <w:rFonts w:ascii="仿宋_GB2312" w:hAnsi="Times New Roman" w:eastAsia="仿宋_GB2312" w:cs="Times New Roman"/>
          <w:b/>
          <w:sz w:val="32"/>
          <w:szCs w:val="32"/>
          <w:highlight w:val="none"/>
        </w:rPr>
      </w:pPr>
      <w:r>
        <w:rPr>
          <w:rFonts w:hint="eastAsia" w:ascii="仿宋_GB2312" w:hAnsi="Times New Roman" w:eastAsia="仿宋_GB2312" w:cs="Times New Roman"/>
          <w:b/>
          <w:sz w:val="32"/>
          <w:szCs w:val="32"/>
          <w:highlight w:val="none"/>
          <w:lang w:val="en-US" w:eastAsia="zh-CN"/>
        </w:rPr>
        <w:t>4</w:t>
      </w:r>
      <w:r>
        <w:rPr>
          <w:rFonts w:hint="eastAsia" w:ascii="仿宋_GB2312" w:hAnsi="Times New Roman" w:eastAsia="仿宋_GB2312" w:cs="Times New Roman"/>
          <w:b/>
          <w:sz w:val="32"/>
          <w:szCs w:val="32"/>
          <w:highlight w:val="none"/>
        </w:rPr>
        <w:t>.信息化教学课程案例</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bCs/>
          <w:sz w:val="32"/>
          <w:szCs w:val="32"/>
          <w:highlight w:val="none"/>
        </w:rPr>
        <w:t>信息化教学课程案例</w:t>
      </w:r>
      <w:r>
        <w:rPr>
          <w:rFonts w:hint="eastAsia" w:ascii="仿宋_GB2312" w:hAnsi="Times New Roman" w:eastAsia="仿宋_GB2312" w:cs="Times New Roman"/>
          <w:sz w:val="32"/>
          <w:szCs w:val="32"/>
          <w:highlight w:val="none"/>
        </w:rPr>
        <w:t>是指利用信息技术优化课程教学，转变学习方式，创新课堂教学模式，教育教学改革成效显著的案例。包括课堂教学、研究性教学、实验实训教学、见习实习教学等多种类型，采用混合教学或在线教学模式。</w:t>
      </w:r>
    </w:p>
    <w:p>
      <w:pPr>
        <w:spacing w:line="620" w:lineRule="exact"/>
        <w:ind w:firstLine="640" w:firstLineChars="200"/>
        <w:rPr>
          <w:rFonts w:ascii="仿宋_GB2312" w:hAnsi="Times New Roman" w:eastAsia="仿宋_GB2312" w:cs="Times New Roman"/>
          <w:b/>
          <w:bCs/>
          <w:sz w:val="32"/>
          <w:szCs w:val="32"/>
          <w:highlight w:val="none"/>
        </w:rPr>
      </w:pP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b w:val="0"/>
          <w:bCs w:val="0"/>
          <w:sz w:val="32"/>
          <w:szCs w:val="32"/>
          <w:highlight w:val="none"/>
          <w:lang w:val="en-US" w:eastAsia="zh-CN"/>
        </w:rPr>
        <w:t>制作</w:t>
      </w:r>
      <w:r>
        <w:rPr>
          <w:rFonts w:hint="eastAsia" w:ascii="仿宋_GB2312" w:hAnsi="Times New Roman" w:eastAsia="仿宋_GB2312" w:cs="Times New Roman"/>
          <w:b w:val="0"/>
          <w:bCs w:val="0"/>
          <w:sz w:val="32"/>
          <w:szCs w:val="32"/>
          <w:highlight w:val="none"/>
        </w:rPr>
        <w:t>要求：</w:t>
      </w:r>
      <w:r>
        <w:rPr>
          <w:rFonts w:hint="eastAsia" w:ascii="仿宋_GB2312" w:hAnsi="Times New Roman" w:eastAsia="仿宋_GB2312" w:cs="Times New Roman"/>
          <w:b/>
          <w:bCs/>
          <w:sz w:val="32"/>
          <w:szCs w:val="32"/>
          <w:highlight w:val="none"/>
        </w:rPr>
        <w:t>须提交案例介绍文档、教学活动录像和相关材料。</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案例介绍文档可包括：课程建设与实施情况、教学效果、教学成果、推广情况等。</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教学活动录像：反映信息化课程教学情况，针对案例特点，提供合适的教学活动录像，可以是具有代表性的单节课堂教学实录、多节课堂片段剪辑、专题介绍视频等多种形式。时间总计不超过50分钟。</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相关材料：教学设计方案、课程资源等。</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报送形式：作品登记表（见附表1，PDF格式）、案例介绍文档（Word文档格式）、教学活动录像（MP4格式）、相关材料（ZIP压缩包格式）</w:t>
      </w:r>
      <w:r>
        <w:rPr>
          <w:rFonts w:hint="eastAsia" w:ascii="仿宋_GB2312" w:hAnsi="Times New Roman" w:eastAsia="仿宋_GB2312" w:cs="Times New Roman"/>
          <w:sz w:val="32"/>
          <w:szCs w:val="32"/>
          <w:highlight w:val="none"/>
        </w:rPr>
        <w:t>。</w:t>
      </w:r>
    </w:p>
    <w:p>
      <w:pPr>
        <w:spacing w:line="6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（二）信息化创新教育管理</w:t>
      </w:r>
    </w:p>
    <w:p>
      <w:pPr>
        <w:spacing w:line="620" w:lineRule="exact"/>
        <w:ind w:firstLine="627" w:firstLineChars="196"/>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信息化创新教育管理类</w:t>
      </w:r>
      <w:r>
        <w:rPr>
          <w:rFonts w:ascii="仿宋_GB2312" w:hAnsi="Times New Roman" w:eastAsia="仿宋_GB2312" w:cs="Times New Roman"/>
          <w:sz w:val="32"/>
          <w:szCs w:val="32"/>
          <w:highlight w:val="none"/>
        </w:rPr>
        <w:t>包括</w:t>
      </w:r>
      <w:r>
        <w:rPr>
          <w:rFonts w:hint="eastAsia" w:ascii="仿宋_GB2312" w:hAnsi="Times New Roman" w:eastAsia="仿宋_GB2312" w:cs="Times New Roman"/>
          <w:sz w:val="32"/>
          <w:szCs w:val="32"/>
          <w:highlight w:val="none"/>
        </w:rPr>
        <w:t>融合创新</w:t>
      </w:r>
      <w:r>
        <w:rPr>
          <w:rFonts w:hint="eastAsia" w:ascii="仿宋_GB2312" w:hAnsi="Times New Roman" w:eastAsia="仿宋_GB2312" w:cs="Times New Roman"/>
          <w:b/>
          <w:bCs/>
          <w:sz w:val="32"/>
          <w:szCs w:val="32"/>
          <w:highlight w:val="none"/>
        </w:rPr>
        <w:t>区域管理案例</w:t>
      </w:r>
      <w:r>
        <w:rPr>
          <w:rFonts w:ascii="仿宋_GB2312" w:hAnsi="Times New Roman" w:eastAsia="仿宋_GB2312" w:cs="Times New Roman"/>
          <w:sz w:val="32"/>
          <w:szCs w:val="32"/>
          <w:highlight w:val="none"/>
        </w:rPr>
        <w:t>和</w:t>
      </w:r>
      <w:r>
        <w:rPr>
          <w:rFonts w:hint="eastAsia" w:ascii="仿宋_GB2312" w:hAnsi="Times New Roman" w:eastAsia="仿宋_GB2312" w:cs="Times New Roman"/>
          <w:sz w:val="32"/>
          <w:szCs w:val="32"/>
          <w:highlight w:val="none"/>
        </w:rPr>
        <w:t>融合创新</w:t>
      </w:r>
      <w:r>
        <w:rPr>
          <w:rFonts w:ascii="仿宋_GB2312" w:hAnsi="Times New Roman" w:eastAsia="仿宋_GB2312" w:cs="Times New Roman"/>
          <w:b/>
          <w:bCs/>
          <w:sz w:val="32"/>
          <w:szCs w:val="32"/>
          <w:highlight w:val="none"/>
        </w:rPr>
        <w:t>学校</w:t>
      </w:r>
      <w:r>
        <w:rPr>
          <w:rFonts w:hint="eastAsia" w:ascii="仿宋_GB2312" w:hAnsi="Times New Roman" w:eastAsia="仿宋_GB2312" w:cs="Times New Roman"/>
          <w:b/>
          <w:bCs/>
          <w:sz w:val="32"/>
          <w:szCs w:val="32"/>
          <w:highlight w:val="none"/>
        </w:rPr>
        <w:t>管理</w:t>
      </w:r>
      <w:r>
        <w:rPr>
          <w:rFonts w:ascii="仿宋_GB2312" w:hAnsi="Times New Roman" w:eastAsia="仿宋_GB2312" w:cs="Times New Roman"/>
          <w:b/>
          <w:bCs/>
          <w:sz w:val="32"/>
          <w:szCs w:val="32"/>
          <w:highlight w:val="none"/>
        </w:rPr>
        <w:t>案例</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b/>
          <w:bCs/>
          <w:sz w:val="32"/>
          <w:szCs w:val="32"/>
          <w:highlight w:val="none"/>
        </w:rPr>
        <w:t>每件作品限报</w:t>
      </w:r>
      <w:r>
        <w:rPr>
          <w:rFonts w:ascii="仿宋_GB2312" w:hAnsi="Times New Roman" w:eastAsia="仿宋_GB2312" w:cs="Times New Roman"/>
          <w:b/>
          <w:bCs/>
          <w:sz w:val="32"/>
          <w:szCs w:val="32"/>
          <w:highlight w:val="none"/>
        </w:rPr>
        <w:t>5</w:t>
      </w:r>
      <w:r>
        <w:rPr>
          <w:rFonts w:hint="eastAsia" w:ascii="仿宋_GB2312" w:hAnsi="Times New Roman" w:eastAsia="仿宋_GB2312" w:cs="Times New Roman"/>
          <w:b/>
          <w:bCs/>
          <w:sz w:val="32"/>
          <w:szCs w:val="32"/>
          <w:highlight w:val="none"/>
        </w:rPr>
        <w:t>人</w:t>
      </w:r>
      <w:r>
        <w:rPr>
          <w:rFonts w:hint="eastAsia" w:ascii="仿宋_GB2312" w:hAnsi="Times New Roman" w:eastAsia="仿宋_GB2312" w:cs="Times New Roman"/>
          <w:sz w:val="32"/>
          <w:szCs w:val="32"/>
          <w:highlight w:val="none"/>
        </w:rPr>
        <w:t>。</w:t>
      </w:r>
    </w:p>
    <w:p>
      <w:pPr>
        <w:spacing w:line="620" w:lineRule="exact"/>
        <w:ind w:firstLine="643" w:firstLineChars="200"/>
        <w:rPr>
          <w:rFonts w:ascii="仿宋_GB2312" w:hAnsi="Times New Roman" w:eastAsia="仿宋_GB2312" w:cs="Times New Roman"/>
          <w:b/>
          <w:bCs/>
          <w:sz w:val="32"/>
          <w:szCs w:val="32"/>
          <w:highlight w:val="none"/>
        </w:rPr>
      </w:pPr>
      <w:r>
        <w:rPr>
          <w:rFonts w:hint="default" w:ascii="仿宋_GB2312" w:hAnsi="Times New Roman" w:eastAsia="仿宋_GB2312" w:cs="Times New Roman"/>
          <w:b/>
          <w:bCs/>
          <w:sz w:val="32"/>
          <w:szCs w:val="32"/>
          <w:highlight w:val="none"/>
          <w:lang w:val="en"/>
        </w:rPr>
        <w:t>1.</w:t>
      </w:r>
      <w:r>
        <w:rPr>
          <w:rFonts w:hint="eastAsia" w:ascii="仿宋_GB2312" w:hAnsi="Times New Roman" w:eastAsia="仿宋_GB2312" w:cs="Times New Roman"/>
          <w:b/>
          <w:bCs/>
          <w:sz w:val="32"/>
          <w:szCs w:val="32"/>
          <w:highlight w:val="none"/>
        </w:rPr>
        <w:t>融合创新区域管理案例</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融合创新区域管理案例是指区域在推动教育信息化建设与应用方面的管理工作案例。案例要在以下方面具有特色：突出信息化在推进教育公平，提高教育质量中的效能；突出统筹规划，部门协同、上下联动，完善政策条件保障机制；突出推进教育服务供给方式变革，建设完善数字学习平台，系统建设汇聚各类高质量线上教育教学资源，提高资源建设效益和运行保障水平；突出机制建设，健全资源质量标准，完善资源开发遴选、更新提高、开放共享机制。</w:t>
      </w:r>
    </w:p>
    <w:p>
      <w:pPr>
        <w:spacing w:line="620" w:lineRule="exact"/>
        <w:ind w:firstLine="643" w:firstLineChars="200"/>
        <w:rPr>
          <w:rFonts w:ascii="仿宋_GB2312" w:hAnsi="Times New Roman" w:eastAsia="仿宋_GB2312" w:cs="Times New Roman"/>
          <w:b/>
          <w:bCs/>
          <w:sz w:val="32"/>
          <w:szCs w:val="32"/>
          <w:highlight w:val="none"/>
        </w:rPr>
      </w:pPr>
      <w:r>
        <w:rPr>
          <w:rFonts w:ascii="仿宋_GB2312" w:hAnsi="Times New Roman" w:eastAsia="仿宋_GB2312" w:cs="Times New Roman"/>
          <w:b/>
          <w:bCs/>
          <w:sz w:val="32"/>
          <w:szCs w:val="32"/>
          <w:highlight w:val="none"/>
        </w:rPr>
        <w:t>2</w:t>
      </w:r>
      <w:r>
        <w:rPr>
          <w:rFonts w:hint="eastAsia" w:ascii="仿宋_GB2312" w:hAnsi="Times New Roman" w:eastAsia="仿宋_GB2312" w:cs="Times New Roman"/>
          <w:b/>
          <w:bCs/>
          <w:sz w:val="32"/>
          <w:szCs w:val="32"/>
          <w:highlight w:val="none"/>
        </w:rPr>
        <w:t>.融合创新学校管理案例</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融合创新学校管理案例是指学校在推动信息技术与教育教学深度融合方面的管理工作案例。案例要在以下方面具有特色：突出利用信息技术构建新型教育教学模式的做法；突出信息化在课程建设，教学改革，评价改革等方面的重要作用；突出完善教学组织管理机制，激发学校教师和学生应用线上教育教学资源的积极性，推动线上线下教育融合发展等。</w:t>
      </w:r>
    </w:p>
    <w:p>
      <w:pPr>
        <w:spacing w:line="620" w:lineRule="exact"/>
        <w:ind w:firstLine="643" w:firstLineChars="200"/>
        <w:rPr>
          <w:rFonts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（1）</w:t>
      </w:r>
      <w:r>
        <w:rPr>
          <w:rFonts w:hint="eastAsia" w:ascii="仿宋_GB2312" w:hAnsi="Times New Roman" w:eastAsia="仿宋_GB2312" w:cs="Times New Roman"/>
          <w:b/>
          <w:bCs/>
          <w:sz w:val="32"/>
          <w:szCs w:val="32"/>
          <w:highlight w:val="none"/>
          <w:lang w:val="en-US" w:eastAsia="zh-CN"/>
        </w:rPr>
        <w:t>制作</w:t>
      </w:r>
      <w:r>
        <w:rPr>
          <w:rFonts w:hint="eastAsia" w:ascii="仿宋_GB2312" w:hAnsi="Times New Roman" w:eastAsia="仿宋_GB2312" w:cs="Times New Roman"/>
          <w:b/>
          <w:bCs/>
          <w:sz w:val="32"/>
          <w:szCs w:val="32"/>
          <w:highlight w:val="none"/>
        </w:rPr>
        <w:t>要求</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融合创新管理案例</w:t>
      </w:r>
      <w:r>
        <w:rPr>
          <w:rFonts w:hint="eastAsia" w:ascii="仿宋_GB2312" w:hAnsi="Times New Roman" w:eastAsia="仿宋_GB2312" w:cs="Times New Roman"/>
          <w:b w:val="0"/>
          <w:bCs w:val="0"/>
          <w:sz w:val="32"/>
          <w:szCs w:val="32"/>
          <w:highlight w:val="none"/>
        </w:rPr>
        <w:t>由文字和可视化材料两方</w:t>
      </w:r>
      <w:r>
        <w:rPr>
          <w:rFonts w:hint="eastAsia" w:ascii="仿宋_GB2312" w:hAnsi="Times New Roman" w:eastAsia="仿宋_GB2312" w:cs="Times New Roman"/>
          <w:sz w:val="32"/>
          <w:szCs w:val="32"/>
          <w:highlight w:val="none"/>
        </w:rPr>
        <w:t>面构成，</w:t>
      </w:r>
      <w:r>
        <w:rPr>
          <w:rFonts w:hint="eastAsia" w:ascii="仿宋_GB2312" w:hAnsi="Times New Roman" w:eastAsia="仿宋_GB2312" w:cs="Times New Roman"/>
          <w:sz w:val="32"/>
          <w:szCs w:val="32"/>
          <w:highlight w:val="none"/>
          <w:lang w:val="en-US" w:eastAsia="zh-CN"/>
        </w:rPr>
        <w:t>提交作品登记表（见附表1，PDF格式），</w:t>
      </w:r>
      <w:r>
        <w:rPr>
          <w:rFonts w:hint="eastAsia" w:ascii="仿宋_GB2312" w:hAnsi="Times New Roman" w:eastAsia="仿宋_GB2312" w:cs="Times New Roman"/>
          <w:sz w:val="32"/>
          <w:szCs w:val="32"/>
          <w:highlight w:val="none"/>
        </w:rPr>
        <w:t>须同时提交案例说明文档、</w:t>
      </w:r>
      <w:r>
        <w:rPr>
          <w:rFonts w:ascii="仿宋_GB2312" w:hAnsi="Times New Roman" w:eastAsia="仿宋_GB2312" w:cs="Times New Roman"/>
          <w:sz w:val="32"/>
          <w:szCs w:val="32"/>
          <w:highlight w:val="none"/>
        </w:rPr>
        <w:t>PPT</w:t>
      </w:r>
      <w:r>
        <w:rPr>
          <w:rFonts w:hint="eastAsia" w:ascii="仿宋_GB2312" w:hAnsi="Times New Roman" w:eastAsia="仿宋_GB2312" w:cs="Times New Roman"/>
          <w:sz w:val="32"/>
          <w:szCs w:val="32"/>
          <w:highlight w:val="none"/>
        </w:rPr>
        <w:t>展示文档以及案例视频。</w:t>
      </w:r>
    </w:p>
    <w:p>
      <w:pPr>
        <w:spacing w:line="620" w:lineRule="exact"/>
        <w:ind w:firstLine="643"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案例文档：</w:t>
      </w:r>
      <w:r>
        <w:rPr>
          <w:rFonts w:hint="eastAsia" w:ascii="仿宋_GB2312" w:hAnsi="Times New Roman" w:eastAsia="仿宋_GB2312" w:cs="Times New Roman"/>
          <w:sz w:val="32"/>
          <w:szCs w:val="32"/>
          <w:highlight w:val="none"/>
        </w:rPr>
        <w:t>提交案例说明</w:t>
      </w:r>
      <w:r>
        <w:rPr>
          <w:rFonts w:ascii="仿宋_GB2312" w:hAnsi="Times New Roman" w:eastAsia="仿宋_GB2312" w:cs="Times New Roman"/>
          <w:b/>
          <w:bCs/>
          <w:sz w:val="32"/>
          <w:szCs w:val="32"/>
          <w:highlight w:val="none"/>
        </w:rPr>
        <w:tab/>
      </w:r>
      <w:r>
        <w:rPr>
          <w:rFonts w:ascii="仿宋_GB2312" w:hAnsi="Times New Roman" w:eastAsia="仿宋_GB2312" w:cs="Times New Roman"/>
          <w:b/>
          <w:bCs/>
          <w:sz w:val="32"/>
          <w:szCs w:val="32"/>
          <w:highlight w:val="none"/>
        </w:rPr>
        <w:t>W</w:t>
      </w:r>
      <w:r>
        <w:rPr>
          <w:rFonts w:hint="eastAsia" w:ascii="仿宋_GB2312" w:hAnsi="Times New Roman" w:eastAsia="仿宋_GB2312" w:cs="Times New Roman"/>
          <w:b/>
          <w:bCs/>
          <w:sz w:val="32"/>
          <w:szCs w:val="32"/>
          <w:highlight w:val="none"/>
        </w:rPr>
        <w:t>ord文档</w:t>
      </w:r>
      <w:r>
        <w:rPr>
          <w:rFonts w:hint="eastAsia" w:ascii="仿宋_GB2312" w:hAnsi="Times New Roman" w:eastAsia="仿宋_GB2312" w:cs="Times New Roman"/>
          <w:sz w:val="32"/>
          <w:szCs w:val="32"/>
          <w:highlight w:val="none"/>
        </w:rPr>
        <w:t>和通过文字、图片、音频、视频等各类素材制作的</w:t>
      </w:r>
      <w:r>
        <w:rPr>
          <w:rFonts w:hint="eastAsia" w:ascii="仿宋_GB2312" w:hAnsi="Times New Roman" w:eastAsia="仿宋_GB2312" w:cs="Times New Roman"/>
          <w:b/>
          <w:bCs/>
          <w:sz w:val="32"/>
          <w:szCs w:val="32"/>
          <w:highlight w:val="none"/>
        </w:rPr>
        <w:t>PPT文档</w:t>
      </w:r>
      <w:r>
        <w:rPr>
          <w:rFonts w:hint="eastAsia" w:ascii="仿宋_GB2312" w:hAnsi="Times New Roman" w:eastAsia="仿宋_GB2312" w:cs="Times New Roman"/>
          <w:sz w:val="32"/>
          <w:szCs w:val="32"/>
          <w:highlight w:val="none"/>
        </w:rPr>
        <w:t>，综合反映融合创新管理的设计、实施和开展情况，以及后续的效果、举措、评价和推广情况等。</w:t>
      </w:r>
    </w:p>
    <w:p>
      <w:pPr>
        <w:spacing w:line="620" w:lineRule="exact"/>
        <w:ind w:firstLine="643"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案例视频：</w:t>
      </w:r>
      <w:r>
        <w:rPr>
          <w:rFonts w:hint="eastAsia" w:ascii="仿宋_GB2312" w:hAnsi="Times New Roman" w:eastAsia="仿宋_GB2312" w:cs="Times New Roman"/>
          <w:sz w:val="32"/>
          <w:szCs w:val="32"/>
          <w:highlight w:val="none"/>
        </w:rPr>
        <w:t>建议</w:t>
      </w:r>
      <w:r>
        <w:rPr>
          <w:rFonts w:hint="eastAsia" w:ascii="仿宋_GB2312" w:hAnsi="Times New Roman" w:eastAsia="仿宋_GB2312" w:cs="Times New Roman"/>
          <w:b/>
          <w:bCs/>
          <w:sz w:val="32"/>
          <w:szCs w:val="32"/>
          <w:highlight w:val="none"/>
        </w:rPr>
        <w:t>专题片</w:t>
      </w:r>
      <w:r>
        <w:rPr>
          <w:rFonts w:hint="eastAsia" w:ascii="仿宋_GB2312" w:hAnsi="Times New Roman" w:eastAsia="仿宋_GB2312" w:cs="Times New Roman"/>
          <w:sz w:val="32"/>
          <w:szCs w:val="32"/>
          <w:highlight w:val="none"/>
        </w:rPr>
        <w:t>形式，可以第一人称或第三人称叙述展现信息化创新教育管理的过程和效果。视频的垂直分辨率超过1080p，有片头、片尾和字幕，mp4格式。</w:t>
      </w:r>
    </w:p>
    <w:p>
      <w:pPr>
        <w:spacing w:line="6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（三）国家智慧教育平台应用案例</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国家智慧教育平台应用</w:t>
      </w:r>
      <w:r>
        <w:rPr>
          <w:rFonts w:hint="eastAsia" w:ascii="仿宋_GB2312" w:hAnsi="Times New Roman" w:eastAsia="仿宋_GB2312" w:cs="Times New Roman"/>
          <w:sz w:val="32"/>
          <w:szCs w:val="32"/>
          <w:highlight w:val="none"/>
        </w:rPr>
        <w:t>案例是在指师生在教育教学过程中，</w:t>
      </w:r>
      <w:r>
        <w:rPr>
          <w:rFonts w:hint="eastAsia" w:ascii="仿宋_GB2312" w:hAnsi="Times New Roman" w:eastAsia="仿宋_GB2312" w:cs="Times New Roman"/>
          <w:sz w:val="32"/>
          <w:szCs w:val="32"/>
          <w:highlight w:val="none"/>
          <w:lang w:val="en-US" w:eastAsia="zh-CN"/>
        </w:rPr>
        <w:t>应用</w:t>
      </w:r>
      <w:r>
        <w:rPr>
          <w:rFonts w:hint="eastAsia" w:ascii="仿宋_GB2312" w:hAnsi="Times New Roman" w:eastAsia="仿宋_GB2312" w:cs="Times New Roman"/>
          <w:sz w:val="32"/>
          <w:szCs w:val="32"/>
          <w:highlight w:val="none"/>
        </w:rPr>
        <w:t>国家智慧教育平台（www.smartedu.cn）的</w:t>
      </w:r>
      <w:r>
        <w:rPr>
          <w:rFonts w:hint="eastAsia" w:ascii="仿宋_GB2312" w:hAnsi="Times New Roman" w:eastAsia="仿宋_GB2312" w:cs="Times New Roman"/>
          <w:sz w:val="32"/>
          <w:szCs w:val="32"/>
          <w:highlight w:val="none"/>
          <w:lang w:val="en-US" w:eastAsia="zh-CN"/>
        </w:rPr>
        <w:t>各类服务和</w:t>
      </w:r>
      <w:r>
        <w:rPr>
          <w:rFonts w:hint="eastAsia" w:ascii="仿宋_GB2312" w:hAnsi="Times New Roman" w:eastAsia="仿宋_GB2312" w:cs="Times New Roman"/>
          <w:sz w:val="32"/>
          <w:szCs w:val="32"/>
          <w:highlight w:val="none"/>
        </w:rPr>
        <w:t>资源，围绕学生学习、教师教学（研训）、学校治理、教育创新等主题进行创新性应用，进而总结形成典型应用策略和应用模式的平台应用案例。</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制作</w:t>
      </w:r>
      <w:r>
        <w:rPr>
          <w:rFonts w:hint="eastAsia" w:ascii="仿宋_GB2312" w:hAnsi="Times New Roman" w:eastAsia="仿宋_GB2312" w:cs="Times New Roman"/>
          <w:sz w:val="32"/>
          <w:szCs w:val="32"/>
          <w:highlight w:val="none"/>
        </w:rPr>
        <w:t>要求：</w:t>
      </w:r>
      <w:r>
        <w:rPr>
          <w:rFonts w:hint="eastAsia" w:ascii="仿宋_GB2312" w:hAnsi="Times New Roman" w:eastAsia="仿宋_GB2312" w:cs="Times New Roman"/>
          <w:sz w:val="32"/>
          <w:szCs w:val="32"/>
          <w:highlight w:val="none"/>
          <w:lang w:eastAsia="zh-CN"/>
        </w:rPr>
        <w:t>国家智慧教育平台应用</w:t>
      </w:r>
      <w:r>
        <w:rPr>
          <w:rFonts w:hint="eastAsia" w:ascii="仿宋_GB2312" w:hAnsi="Times New Roman" w:eastAsia="仿宋_GB2312" w:cs="Times New Roman"/>
          <w:sz w:val="32"/>
          <w:szCs w:val="32"/>
          <w:highlight w:val="none"/>
        </w:rPr>
        <w:t>案例由文字和可视化材料两方面构成，</w:t>
      </w:r>
      <w:r>
        <w:rPr>
          <w:rFonts w:hint="eastAsia" w:ascii="仿宋_GB2312" w:hAnsi="Times New Roman" w:eastAsia="仿宋_GB2312" w:cs="Times New Roman"/>
          <w:sz w:val="32"/>
          <w:szCs w:val="32"/>
          <w:highlight w:val="none"/>
          <w:lang w:val="en-US" w:eastAsia="zh-CN"/>
        </w:rPr>
        <w:t>提交作品登记表（见附表1，PDF格式），</w:t>
      </w:r>
      <w:r>
        <w:rPr>
          <w:rFonts w:hint="eastAsia" w:ascii="仿宋_GB2312" w:hAnsi="Times New Roman" w:eastAsia="仿宋_GB2312" w:cs="Times New Roman"/>
          <w:sz w:val="32"/>
          <w:szCs w:val="32"/>
          <w:highlight w:val="none"/>
        </w:rPr>
        <w:t>须同时提交</w:t>
      </w:r>
      <w:r>
        <w:rPr>
          <w:rFonts w:hint="eastAsia" w:ascii="仿宋_GB2312" w:hAnsi="Times New Roman" w:eastAsia="仿宋_GB2312" w:cs="Times New Roman"/>
          <w:b/>
          <w:bCs/>
          <w:sz w:val="32"/>
          <w:szCs w:val="32"/>
          <w:highlight w:val="none"/>
        </w:rPr>
        <w:t>案例说明文档、</w:t>
      </w:r>
      <w:r>
        <w:rPr>
          <w:rFonts w:ascii="仿宋_GB2312" w:hAnsi="Times New Roman" w:eastAsia="仿宋_GB2312" w:cs="Times New Roman"/>
          <w:b/>
          <w:bCs/>
          <w:sz w:val="32"/>
          <w:szCs w:val="32"/>
          <w:highlight w:val="none"/>
        </w:rPr>
        <w:t>PPT</w:t>
      </w:r>
      <w:r>
        <w:rPr>
          <w:rFonts w:hint="eastAsia" w:ascii="仿宋_GB2312" w:hAnsi="Times New Roman" w:eastAsia="仿宋_GB2312" w:cs="Times New Roman"/>
          <w:b/>
          <w:bCs/>
          <w:sz w:val="32"/>
          <w:szCs w:val="32"/>
          <w:highlight w:val="none"/>
        </w:rPr>
        <w:t>展示文档</w:t>
      </w:r>
      <w:r>
        <w:rPr>
          <w:rFonts w:hint="eastAsia" w:ascii="仿宋_GB2312" w:hAnsi="Times New Roman" w:eastAsia="仿宋_GB2312" w:cs="Times New Roman"/>
          <w:sz w:val="32"/>
          <w:szCs w:val="32"/>
          <w:highlight w:val="none"/>
        </w:rPr>
        <w:t>以及</w:t>
      </w:r>
      <w:r>
        <w:rPr>
          <w:rFonts w:hint="eastAsia" w:ascii="仿宋_GB2312" w:hAnsi="Times New Roman" w:eastAsia="仿宋_GB2312" w:cs="Times New Roman"/>
          <w:b/>
          <w:bCs/>
          <w:sz w:val="32"/>
          <w:szCs w:val="32"/>
          <w:highlight w:val="none"/>
        </w:rPr>
        <w:t>案例视频</w:t>
      </w:r>
      <w:r>
        <w:rPr>
          <w:rFonts w:hint="eastAsia" w:ascii="仿宋_GB2312" w:hAnsi="Times New Roman" w:eastAsia="仿宋_GB2312" w:cs="Times New Roman"/>
          <w:sz w:val="32"/>
          <w:szCs w:val="32"/>
          <w:highlight w:val="none"/>
        </w:rPr>
        <w:t>。</w:t>
      </w:r>
    </w:p>
    <w:p>
      <w:pPr>
        <w:spacing w:line="620" w:lineRule="exact"/>
        <w:ind w:firstLine="643"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案例文档：</w:t>
      </w:r>
      <w:r>
        <w:rPr>
          <w:rFonts w:hint="eastAsia" w:ascii="仿宋_GB2312" w:hAnsi="Times New Roman" w:eastAsia="仿宋_GB2312" w:cs="Times New Roman"/>
          <w:sz w:val="32"/>
          <w:szCs w:val="32"/>
          <w:highlight w:val="none"/>
        </w:rPr>
        <w:t>提交案例说明</w:t>
      </w:r>
      <w:r>
        <w:rPr>
          <w:rFonts w:ascii="仿宋_GB2312" w:hAnsi="Times New Roman" w:eastAsia="仿宋_GB2312" w:cs="Times New Roman"/>
          <w:b/>
          <w:bCs/>
          <w:sz w:val="32"/>
          <w:szCs w:val="32"/>
          <w:highlight w:val="none"/>
        </w:rPr>
        <w:tab/>
      </w:r>
      <w:r>
        <w:rPr>
          <w:rFonts w:ascii="仿宋_GB2312" w:hAnsi="Times New Roman" w:eastAsia="仿宋_GB2312" w:cs="Times New Roman"/>
          <w:b/>
          <w:bCs/>
          <w:sz w:val="32"/>
          <w:szCs w:val="32"/>
          <w:highlight w:val="none"/>
        </w:rPr>
        <w:t>W</w:t>
      </w:r>
      <w:r>
        <w:rPr>
          <w:rFonts w:hint="eastAsia" w:ascii="仿宋_GB2312" w:hAnsi="Times New Roman" w:eastAsia="仿宋_GB2312" w:cs="Times New Roman"/>
          <w:b/>
          <w:bCs/>
          <w:sz w:val="32"/>
          <w:szCs w:val="32"/>
          <w:highlight w:val="none"/>
        </w:rPr>
        <w:t>ord文档</w:t>
      </w:r>
      <w:r>
        <w:rPr>
          <w:rFonts w:hint="eastAsia" w:ascii="仿宋_GB2312" w:hAnsi="Times New Roman" w:eastAsia="仿宋_GB2312" w:cs="Times New Roman"/>
          <w:sz w:val="32"/>
          <w:szCs w:val="32"/>
          <w:highlight w:val="none"/>
        </w:rPr>
        <w:t>和通过文字、图片、音频、视频等各类素材制作的</w:t>
      </w:r>
      <w:r>
        <w:rPr>
          <w:rFonts w:hint="eastAsia" w:ascii="仿宋_GB2312" w:hAnsi="Times New Roman" w:eastAsia="仿宋_GB2312" w:cs="Times New Roman"/>
          <w:b/>
          <w:bCs/>
          <w:sz w:val="32"/>
          <w:szCs w:val="32"/>
          <w:highlight w:val="none"/>
        </w:rPr>
        <w:t>PPT文档</w:t>
      </w:r>
      <w:r>
        <w:rPr>
          <w:rFonts w:hint="eastAsia" w:ascii="仿宋_GB2312" w:hAnsi="Times New Roman" w:eastAsia="仿宋_GB2312" w:cs="Times New Roman"/>
          <w:sz w:val="32"/>
          <w:szCs w:val="32"/>
          <w:highlight w:val="none"/>
        </w:rPr>
        <w:t>，综合反映</w:t>
      </w:r>
      <w:r>
        <w:rPr>
          <w:rFonts w:hint="eastAsia" w:ascii="仿宋_GB2312" w:hAnsi="Times New Roman" w:eastAsia="仿宋_GB2312" w:cs="Times New Roman"/>
          <w:sz w:val="32"/>
          <w:szCs w:val="32"/>
          <w:highlight w:val="none"/>
          <w:lang w:eastAsia="zh-CN"/>
        </w:rPr>
        <w:t>国家智慧教育平台应用</w:t>
      </w:r>
      <w:r>
        <w:rPr>
          <w:rFonts w:hint="eastAsia" w:ascii="仿宋_GB2312" w:hAnsi="Times New Roman" w:eastAsia="仿宋_GB2312" w:cs="Times New Roman"/>
          <w:sz w:val="32"/>
          <w:szCs w:val="32"/>
          <w:highlight w:val="none"/>
        </w:rPr>
        <w:t>案例的场景设计、应用方式、数据统计和实际效果等情况。</w:t>
      </w:r>
    </w:p>
    <w:p>
      <w:pPr>
        <w:spacing w:line="620" w:lineRule="exact"/>
        <w:ind w:firstLine="643"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案例视频：</w:t>
      </w:r>
      <w:r>
        <w:rPr>
          <w:rFonts w:hint="eastAsia" w:ascii="仿宋_GB2312" w:hAnsi="Times New Roman" w:eastAsia="仿宋_GB2312" w:cs="Times New Roman"/>
          <w:sz w:val="32"/>
          <w:szCs w:val="32"/>
          <w:highlight w:val="none"/>
        </w:rPr>
        <w:t>建议</w:t>
      </w:r>
      <w:r>
        <w:rPr>
          <w:rFonts w:hint="eastAsia" w:ascii="仿宋_GB2312" w:hAnsi="Times New Roman" w:eastAsia="仿宋_GB2312" w:cs="Times New Roman"/>
          <w:b/>
          <w:bCs/>
          <w:sz w:val="32"/>
          <w:szCs w:val="32"/>
          <w:highlight w:val="none"/>
        </w:rPr>
        <w:t>专题片/微视频</w:t>
      </w:r>
      <w:r>
        <w:rPr>
          <w:rFonts w:hint="eastAsia" w:ascii="仿宋_GB2312" w:hAnsi="Times New Roman" w:eastAsia="仿宋_GB2312" w:cs="Times New Roman"/>
          <w:sz w:val="32"/>
          <w:szCs w:val="32"/>
          <w:highlight w:val="none"/>
        </w:rPr>
        <w:t>形式，可以第一人称或第三人称叙述展现基于</w:t>
      </w:r>
      <w:r>
        <w:rPr>
          <w:rFonts w:hint="eastAsia" w:ascii="仿宋_GB2312" w:hAnsi="Times New Roman" w:eastAsia="仿宋_GB2312" w:cs="Times New Roman"/>
          <w:sz w:val="32"/>
          <w:szCs w:val="32"/>
          <w:highlight w:val="none"/>
          <w:lang w:eastAsia="zh-CN"/>
        </w:rPr>
        <w:t>国家智慧教育平台应用</w:t>
      </w:r>
      <w:r>
        <w:rPr>
          <w:rFonts w:hint="eastAsia" w:ascii="仿宋_GB2312" w:hAnsi="Times New Roman" w:eastAsia="仿宋_GB2312" w:cs="Times New Roman"/>
          <w:sz w:val="32"/>
          <w:szCs w:val="32"/>
          <w:highlight w:val="none"/>
        </w:rPr>
        <w:t>的过程和效果。视频的垂直分辨率超过1080p，有片头、片尾和字幕，mp4格式。</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（2）作品总大小建议不超过1G。</w:t>
      </w:r>
    </w:p>
    <w:p>
      <w:pPr>
        <w:spacing w:line="6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智慧教育示范区（校）案例</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智慧教育示范区（校）</w:t>
      </w:r>
      <w:r>
        <w:rPr>
          <w:rFonts w:hint="eastAsia" w:ascii="仿宋_GB2312" w:hAnsi="Times New Roman" w:eastAsia="仿宋_GB2312" w:cs="Times New Roman"/>
          <w:sz w:val="32"/>
          <w:szCs w:val="32"/>
          <w:highlight w:val="none"/>
        </w:rPr>
        <w:t>案例是在指</w:t>
      </w:r>
      <w:r>
        <w:rPr>
          <w:rFonts w:hint="eastAsia" w:ascii="仿宋_GB2312" w:hAnsi="Times New Roman" w:eastAsia="仿宋_GB2312" w:cs="Times New Roman"/>
          <w:sz w:val="32"/>
          <w:szCs w:val="32"/>
          <w:highlight w:val="none"/>
          <w:lang w:val="en-US" w:eastAsia="zh-CN"/>
        </w:rPr>
        <w:t>辽宁省智慧教育示范区、示范校（含创建单位、培育单位）在建设智慧教育示范区（校）过程中的</w:t>
      </w:r>
      <w:r>
        <w:rPr>
          <w:rFonts w:hint="eastAsia" w:ascii="仿宋_GB2312" w:eastAsia="仿宋_GB2312" w:cs="Times New Roman"/>
          <w:sz w:val="32"/>
          <w:szCs w:val="32"/>
          <w:highlight w:val="none"/>
          <w:lang w:val="en-US" w:eastAsia="zh-CN"/>
        </w:rPr>
        <w:t>实施</w:t>
      </w:r>
      <w:r>
        <w:rPr>
          <w:rFonts w:hint="eastAsia" w:ascii="仿宋_GB2312" w:hAnsi="Times New Roman" w:eastAsia="仿宋_GB2312" w:cs="Times New Roman"/>
          <w:sz w:val="32"/>
          <w:szCs w:val="32"/>
          <w:highlight w:val="none"/>
          <w:lang w:val="en-US" w:eastAsia="zh-CN"/>
        </w:rPr>
        <w:t>教育数字化战略行动，</w:t>
      </w:r>
      <w:r>
        <w:rPr>
          <w:rFonts w:hint="eastAsia" w:ascii="仿宋_GB2312" w:eastAsia="仿宋_GB2312" w:cs="Times New Roman"/>
          <w:sz w:val="32"/>
          <w:szCs w:val="32"/>
          <w:highlight w:val="none"/>
          <w:lang w:val="en-US" w:eastAsia="zh-CN"/>
        </w:rPr>
        <w:t>在</w:t>
      </w:r>
      <w:r>
        <w:rPr>
          <w:rFonts w:hint="eastAsia" w:ascii="仿宋_GB2312" w:hAnsi="Times New Roman" w:eastAsia="仿宋_GB2312" w:cs="Times New Roman"/>
          <w:sz w:val="32"/>
          <w:szCs w:val="32"/>
          <w:highlight w:val="none"/>
          <w:lang w:val="en-US" w:eastAsia="zh-CN"/>
        </w:rPr>
        <w:t>教育新型基础设施建设</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区域（学校）教育数字化可持续发展机制</w:t>
      </w:r>
      <w:r>
        <w:rPr>
          <w:rFonts w:hint="eastAsia" w:ascii="仿宋_GB2312" w:eastAsia="仿宋_GB2312" w:cs="Times New Roman"/>
          <w:sz w:val="32"/>
          <w:szCs w:val="32"/>
          <w:highlight w:val="none"/>
          <w:lang w:val="en-US" w:eastAsia="zh-CN"/>
        </w:rPr>
        <w:t>建设、</w:t>
      </w:r>
      <w:r>
        <w:rPr>
          <w:rFonts w:hint="eastAsia" w:ascii="仿宋_GB2312" w:hAnsi="Times New Roman" w:eastAsia="仿宋_GB2312" w:cs="Times New Roman"/>
          <w:sz w:val="32"/>
          <w:szCs w:val="32"/>
          <w:highlight w:val="none"/>
          <w:lang w:val="en-US" w:eastAsia="zh-CN"/>
        </w:rPr>
        <w:t>教育数字化转型与模式变革</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以教育数字化支撑引领高质量教育体系建设</w:t>
      </w:r>
      <w:r>
        <w:rPr>
          <w:rFonts w:hint="eastAsia" w:ascii="仿宋_GB2312" w:eastAsia="仿宋_GB2312" w:cs="Times New Roman"/>
          <w:sz w:val="32"/>
          <w:szCs w:val="32"/>
          <w:highlight w:val="none"/>
          <w:lang w:val="en-US" w:eastAsia="zh-CN"/>
        </w:rPr>
        <w:t>等方面的措施做法，形成的区域（学校）推进教育数字化转型的示范性案例。</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制作</w:t>
      </w:r>
      <w:r>
        <w:rPr>
          <w:rFonts w:hint="eastAsia" w:ascii="仿宋_GB2312" w:hAnsi="Times New Roman" w:eastAsia="仿宋_GB2312" w:cs="Times New Roman"/>
          <w:sz w:val="32"/>
          <w:szCs w:val="32"/>
          <w:highlight w:val="none"/>
        </w:rPr>
        <w:t>要求：</w:t>
      </w:r>
      <w:r>
        <w:rPr>
          <w:rFonts w:hint="eastAsia" w:ascii="仿宋_GB2312" w:hAnsi="Times New Roman" w:eastAsia="仿宋_GB2312" w:cs="Times New Roman"/>
          <w:sz w:val="32"/>
          <w:szCs w:val="32"/>
          <w:highlight w:val="none"/>
          <w:lang w:eastAsia="zh-CN"/>
        </w:rPr>
        <w:t>智慧教育示范区（校）案例</w:t>
      </w:r>
      <w:r>
        <w:rPr>
          <w:rFonts w:hint="eastAsia" w:ascii="仿宋_GB2312" w:hAnsi="Times New Roman" w:eastAsia="仿宋_GB2312" w:cs="Times New Roman"/>
          <w:sz w:val="32"/>
          <w:szCs w:val="32"/>
          <w:highlight w:val="none"/>
        </w:rPr>
        <w:t>由文字和可视化材料两方面构成，</w:t>
      </w:r>
      <w:r>
        <w:rPr>
          <w:rFonts w:hint="eastAsia" w:ascii="仿宋_GB2312" w:hAnsi="Times New Roman" w:eastAsia="仿宋_GB2312" w:cs="Times New Roman"/>
          <w:sz w:val="32"/>
          <w:szCs w:val="32"/>
          <w:highlight w:val="none"/>
          <w:lang w:val="en-US" w:eastAsia="zh-CN"/>
        </w:rPr>
        <w:t>提交作品登记表（见附表1，PDF格式），</w:t>
      </w:r>
      <w:r>
        <w:rPr>
          <w:rFonts w:hint="eastAsia" w:ascii="仿宋_GB2312" w:hAnsi="Times New Roman" w:eastAsia="仿宋_GB2312" w:cs="Times New Roman"/>
          <w:sz w:val="32"/>
          <w:szCs w:val="32"/>
          <w:highlight w:val="none"/>
        </w:rPr>
        <w:t>须同时提交</w:t>
      </w:r>
      <w:r>
        <w:rPr>
          <w:rFonts w:hint="eastAsia" w:ascii="仿宋_GB2312" w:hAnsi="Times New Roman" w:eastAsia="仿宋_GB2312" w:cs="Times New Roman"/>
          <w:b/>
          <w:bCs/>
          <w:sz w:val="32"/>
          <w:szCs w:val="32"/>
          <w:highlight w:val="none"/>
        </w:rPr>
        <w:t>案例说明文档、</w:t>
      </w:r>
      <w:r>
        <w:rPr>
          <w:rFonts w:ascii="仿宋_GB2312" w:hAnsi="Times New Roman" w:eastAsia="仿宋_GB2312" w:cs="Times New Roman"/>
          <w:b/>
          <w:bCs/>
          <w:sz w:val="32"/>
          <w:szCs w:val="32"/>
          <w:highlight w:val="none"/>
        </w:rPr>
        <w:t>PPT</w:t>
      </w:r>
      <w:r>
        <w:rPr>
          <w:rFonts w:hint="eastAsia" w:ascii="仿宋_GB2312" w:hAnsi="Times New Roman" w:eastAsia="仿宋_GB2312" w:cs="Times New Roman"/>
          <w:b/>
          <w:bCs/>
          <w:sz w:val="32"/>
          <w:szCs w:val="32"/>
          <w:highlight w:val="none"/>
        </w:rPr>
        <w:t>展示文档</w:t>
      </w:r>
      <w:r>
        <w:rPr>
          <w:rFonts w:hint="eastAsia" w:ascii="仿宋_GB2312" w:hAnsi="Times New Roman" w:eastAsia="仿宋_GB2312" w:cs="Times New Roman"/>
          <w:sz w:val="32"/>
          <w:szCs w:val="32"/>
          <w:highlight w:val="none"/>
        </w:rPr>
        <w:t>以及</w:t>
      </w:r>
      <w:r>
        <w:rPr>
          <w:rFonts w:hint="eastAsia" w:ascii="仿宋_GB2312" w:hAnsi="Times New Roman" w:eastAsia="仿宋_GB2312" w:cs="Times New Roman"/>
          <w:b/>
          <w:bCs/>
          <w:sz w:val="32"/>
          <w:szCs w:val="32"/>
          <w:highlight w:val="none"/>
        </w:rPr>
        <w:t>案例视频</w:t>
      </w:r>
      <w:r>
        <w:rPr>
          <w:rFonts w:hint="eastAsia" w:ascii="仿宋_GB2312" w:hAnsi="Times New Roman" w:eastAsia="仿宋_GB2312" w:cs="Times New Roman"/>
          <w:sz w:val="32"/>
          <w:szCs w:val="32"/>
          <w:highlight w:val="none"/>
        </w:rPr>
        <w:t>。</w:t>
      </w:r>
    </w:p>
    <w:p>
      <w:pPr>
        <w:spacing w:line="620" w:lineRule="exact"/>
        <w:ind w:firstLine="643"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案例文档：</w:t>
      </w:r>
      <w:r>
        <w:rPr>
          <w:rFonts w:hint="eastAsia" w:ascii="仿宋_GB2312" w:hAnsi="Times New Roman" w:eastAsia="仿宋_GB2312" w:cs="Times New Roman"/>
          <w:sz w:val="32"/>
          <w:szCs w:val="32"/>
          <w:highlight w:val="none"/>
        </w:rPr>
        <w:t>提交案例说明</w:t>
      </w:r>
      <w:r>
        <w:rPr>
          <w:rFonts w:ascii="仿宋_GB2312" w:hAnsi="Times New Roman" w:eastAsia="仿宋_GB2312" w:cs="Times New Roman"/>
          <w:b/>
          <w:bCs/>
          <w:sz w:val="32"/>
          <w:szCs w:val="32"/>
          <w:highlight w:val="none"/>
        </w:rPr>
        <w:tab/>
      </w:r>
      <w:r>
        <w:rPr>
          <w:rFonts w:ascii="仿宋_GB2312" w:hAnsi="Times New Roman" w:eastAsia="仿宋_GB2312" w:cs="Times New Roman"/>
          <w:b/>
          <w:bCs/>
          <w:sz w:val="32"/>
          <w:szCs w:val="32"/>
          <w:highlight w:val="none"/>
        </w:rPr>
        <w:t>W</w:t>
      </w:r>
      <w:r>
        <w:rPr>
          <w:rFonts w:hint="eastAsia" w:ascii="仿宋_GB2312" w:hAnsi="Times New Roman" w:eastAsia="仿宋_GB2312" w:cs="Times New Roman"/>
          <w:b/>
          <w:bCs/>
          <w:sz w:val="32"/>
          <w:szCs w:val="32"/>
          <w:highlight w:val="none"/>
        </w:rPr>
        <w:t>ord文档</w:t>
      </w:r>
      <w:r>
        <w:rPr>
          <w:rFonts w:hint="eastAsia" w:ascii="仿宋_GB2312" w:hAnsi="Times New Roman" w:eastAsia="仿宋_GB2312" w:cs="Times New Roman"/>
          <w:sz w:val="32"/>
          <w:szCs w:val="32"/>
          <w:highlight w:val="none"/>
        </w:rPr>
        <w:t>和通过文字、图片、音频、视频等各类素材制作的</w:t>
      </w:r>
      <w:r>
        <w:rPr>
          <w:rFonts w:hint="eastAsia" w:ascii="仿宋_GB2312" w:hAnsi="Times New Roman" w:eastAsia="仿宋_GB2312" w:cs="Times New Roman"/>
          <w:b/>
          <w:bCs/>
          <w:sz w:val="32"/>
          <w:szCs w:val="32"/>
          <w:highlight w:val="none"/>
        </w:rPr>
        <w:t>PPT文档</w:t>
      </w:r>
      <w:r>
        <w:rPr>
          <w:rFonts w:hint="eastAsia" w:ascii="仿宋_GB2312" w:hAnsi="Times New Roman" w:eastAsia="仿宋_GB2312" w:cs="Times New Roman"/>
          <w:sz w:val="32"/>
          <w:szCs w:val="32"/>
          <w:highlight w:val="none"/>
        </w:rPr>
        <w:t>，综合反映</w:t>
      </w:r>
      <w:r>
        <w:rPr>
          <w:rFonts w:hint="eastAsia" w:ascii="仿宋_GB2312" w:hAnsi="Times New Roman" w:eastAsia="仿宋_GB2312" w:cs="Times New Roman"/>
          <w:sz w:val="32"/>
          <w:szCs w:val="32"/>
          <w:highlight w:val="none"/>
          <w:lang w:eastAsia="zh-CN"/>
        </w:rPr>
        <w:t>智慧教育示范区（校）案例</w:t>
      </w:r>
      <w:r>
        <w:rPr>
          <w:rFonts w:hint="eastAsia" w:ascii="仿宋_GB2312" w:hAnsi="Times New Roman" w:eastAsia="仿宋_GB2312" w:cs="Times New Roman"/>
          <w:sz w:val="32"/>
          <w:szCs w:val="32"/>
          <w:highlight w:val="none"/>
        </w:rPr>
        <w:t>的</w:t>
      </w:r>
      <w:r>
        <w:rPr>
          <w:rFonts w:hint="eastAsia" w:ascii="仿宋_GB2312" w:hAnsi="Times New Roman" w:eastAsia="仿宋_GB2312" w:cs="Times New Roman"/>
          <w:sz w:val="32"/>
          <w:szCs w:val="32"/>
          <w:highlight w:val="none"/>
          <w:lang w:val="en-US" w:eastAsia="zh-CN"/>
        </w:rPr>
        <w:t>措施做法</w:t>
      </w:r>
      <w:r>
        <w:rPr>
          <w:rFonts w:hint="eastAsia" w:ascii="仿宋_GB2312" w:hAnsi="Times New Roman" w:eastAsia="仿宋_GB2312" w:cs="Times New Roman"/>
          <w:sz w:val="32"/>
          <w:szCs w:val="32"/>
          <w:highlight w:val="none"/>
        </w:rPr>
        <w:t>、数据统计和实际效果等情况</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需附不少于10个电子版佐证材料（含相关政策文件、报道、典型模型梳理、典型应用案例等）</w:t>
      </w:r>
      <w:r>
        <w:rPr>
          <w:rFonts w:hint="eastAsia" w:ascii="仿宋_GB2312" w:hAnsi="Times New Roman" w:eastAsia="仿宋_GB2312" w:cs="Times New Roman"/>
          <w:sz w:val="32"/>
          <w:szCs w:val="32"/>
          <w:highlight w:val="none"/>
        </w:rPr>
        <w:t>。</w:t>
      </w:r>
    </w:p>
    <w:p>
      <w:pPr>
        <w:spacing w:line="620" w:lineRule="exact"/>
        <w:ind w:firstLine="643"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案例视频：</w:t>
      </w:r>
      <w:r>
        <w:rPr>
          <w:rFonts w:hint="eastAsia" w:ascii="仿宋_GB2312" w:hAnsi="Times New Roman" w:eastAsia="仿宋_GB2312" w:cs="Times New Roman"/>
          <w:sz w:val="32"/>
          <w:szCs w:val="32"/>
          <w:highlight w:val="none"/>
        </w:rPr>
        <w:t>建议</w:t>
      </w:r>
      <w:r>
        <w:rPr>
          <w:rFonts w:hint="eastAsia" w:ascii="仿宋_GB2312" w:hAnsi="Times New Roman" w:eastAsia="仿宋_GB2312" w:cs="Times New Roman"/>
          <w:b/>
          <w:bCs/>
          <w:sz w:val="32"/>
          <w:szCs w:val="32"/>
          <w:highlight w:val="none"/>
        </w:rPr>
        <w:t>专题片/微视频</w:t>
      </w:r>
      <w:r>
        <w:rPr>
          <w:rFonts w:hint="eastAsia" w:ascii="仿宋_GB2312" w:hAnsi="Times New Roman" w:eastAsia="仿宋_GB2312" w:cs="Times New Roman"/>
          <w:sz w:val="32"/>
          <w:szCs w:val="32"/>
          <w:highlight w:val="none"/>
        </w:rPr>
        <w:t>形式，可以第一人称或第三人称叙述展现智慧教育示范区（校）案例</w:t>
      </w:r>
      <w:r>
        <w:rPr>
          <w:rFonts w:hint="eastAsia" w:ascii="仿宋_GB2312" w:hAnsi="Times New Roman" w:eastAsia="仿宋_GB2312" w:cs="Times New Roman"/>
          <w:sz w:val="32"/>
          <w:szCs w:val="32"/>
          <w:highlight w:val="none"/>
          <w:lang w:val="en-US" w:eastAsia="zh-CN"/>
        </w:rPr>
        <w:t>建设</w:t>
      </w:r>
      <w:r>
        <w:rPr>
          <w:rFonts w:hint="eastAsia" w:ascii="仿宋_GB2312" w:hAnsi="Times New Roman" w:eastAsia="仿宋_GB2312" w:cs="Times New Roman"/>
          <w:sz w:val="32"/>
          <w:szCs w:val="32"/>
          <w:highlight w:val="none"/>
        </w:rPr>
        <w:t>过程和效果。视频的垂直分辨率超过1080p，有片头、片尾和字幕，mp4格式。</w:t>
      </w:r>
    </w:p>
    <w:p>
      <w:pPr>
        <w:spacing w:line="6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（2）作品总大小建议不超过1G。</w:t>
      </w:r>
    </w:p>
    <w:p>
      <w:pPr>
        <w:spacing w:line="620" w:lineRule="exact"/>
        <w:ind w:firstLine="640" w:firstLineChars="200"/>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lang w:eastAsia="zh-CN"/>
        </w:rPr>
        <w:t>）作品资格审定</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1.资料的引用应注明出处。如引起知识产权异议和纠纷，其责任由作品作者承担。</w:t>
      </w:r>
    </w:p>
    <w:p>
      <w:pPr>
        <w:spacing w:line="620" w:lineRule="exact"/>
        <w:ind w:firstLine="640" w:firstLineChars="200"/>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2.有政治原则性错误和学科概念性错误的作品，取消参加资格。</w:t>
      </w:r>
    </w:p>
    <w:p>
      <w:pPr>
        <w:spacing w:line="620" w:lineRule="exact"/>
        <w:ind w:firstLine="555"/>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3.</w:t>
      </w:r>
      <w:bookmarkStart w:id="6" w:name="_Hlk100132851"/>
      <w:r>
        <w:rPr>
          <w:rFonts w:hint="eastAsia" w:ascii="仿宋_GB2312" w:hAnsi="宋体" w:eastAsia="仿宋_GB2312"/>
          <w:sz w:val="32"/>
          <w:szCs w:val="32"/>
          <w:highlight w:val="none"/>
        </w:rPr>
        <w:t>作品应是</w:t>
      </w:r>
      <w:r>
        <w:rPr>
          <w:rFonts w:hint="eastAsia" w:ascii="仿宋_GB2312" w:hAnsi="宋体" w:eastAsia="仿宋_GB2312"/>
          <w:b/>
          <w:bCs/>
          <w:sz w:val="32"/>
          <w:szCs w:val="32"/>
          <w:highlight w:val="none"/>
        </w:rPr>
        <w:t>为本次活动设计、制作的原创性作品</w:t>
      </w:r>
      <w:r>
        <w:rPr>
          <w:rFonts w:hint="eastAsia" w:ascii="仿宋_GB2312" w:hAnsi="宋体" w:eastAsia="仿宋_GB2312"/>
          <w:sz w:val="32"/>
          <w:szCs w:val="32"/>
          <w:highlight w:val="none"/>
        </w:rPr>
        <w:t>。</w:t>
      </w:r>
    </w:p>
    <w:bookmarkEnd w:id="6"/>
    <w:p>
      <w:pPr>
        <w:spacing w:line="620" w:lineRule="exact"/>
        <w:ind w:firstLine="627" w:firstLineChars="196"/>
        <w:rPr>
          <w:rFonts w:ascii="黑体" w:hAnsi="黑体" w:eastAsia="黑体" w:cs="Times New Roman"/>
          <w:sz w:val="32"/>
          <w:szCs w:val="32"/>
          <w:highlight w:val="none"/>
        </w:rPr>
      </w:pPr>
      <w:r>
        <w:rPr>
          <w:rFonts w:hint="eastAsia" w:ascii="黑体" w:hAnsi="黑体" w:eastAsia="黑体" w:cs="Times New Roman"/>
          <w:sz w:val="32"/>
          <w:szCs w:val="32"/>
          <w:highlight w:val="none"/>
        </w:rPr>
        <w:t>四、</w:t>
      </w:r>
      <w:bookmarkStart w:id="7" w:name="_Toc101167300"/>
      <w:r>
        <w:rPr>
          <w:rFonts w:hint="eastAsia" w:ascii="黑体" w:hAnsi="黑体" w:eastAsia="黑体" w:cs="Times New Roman"/>
          <w:sz w:val="32"/>
          <w:szCs w:val="32"/>
          <w:highlight w:val="none"/>
        </w:rPr>
        <w:t>参与方式</w:t>
      </w:r>
    </w:p>
    <w:p>
      <w:pPr>
        <w:spacing w:line="620" w:lineRule="exact"/>
        <w:ind w:firstLine="627" w:firstLineChars="196"/>
        <w:rPr>
          <w:rFonts w:hint="eastAsia" w:ascii="仿宋_GB2312" w:hAnsi="宋体" w:eastAsia="仿宋_GB2312" w:cs="Times New Roman"/>
          <w:sz w:val="32"/>
          <w:szCs w:val="32"/>
          <w:highlight w:val="none"/>
        </w:rPr>
      </w:pPr>
      <w:bookmarkStart w:id="8" w:name="_Toc101167283"/>
      <w:bookmarkStart w:id="9" w:name="_Toc101167298"/>
      <w:r>
        <w:rPr>
          <w:rFonts w:hint="eastAsia" w:ascii="仿宋_GB2312" w:hAnsi="宋体" w:eastAsia="仿宋_GB2312" w:cs="Times New Roman"/>
          <w:sz w:val="32"/>
          <w:szCs w:val="32"/>
          <w:highlight w:val="none"/>
        </w:rPr>
        <w:t>1.按照作品第一作者所在单位划分组别。第一作者限报1件作品，不可作为成员参与其他作品;第二作者及以上人员可参与2件作品。</w:t>
      </w:r>
    </w:p>
    <w:p>
      <w:pPr>
        <w:spacing w:line="620" w:lineRule="exact"/>
        <w:ind w:firstLine="627" w:firstLineChars="196"/>
        <w:rPr>
          <w:rFonts w:ascii="仿宋_GB2312" w:hAnsi="宋体" w:eastAsia="仿宋_GB2312" w:cs="Times New Roman"/>
          <w:sz w:val="32"/>
          <w:szCs w:val="32"/>
          <w:highlight w:val="none"/>
        </w:rPr>
      </w:pPr>
      <w:r>
        <w:rPr>
          <w:rFonts w:hint="eastAsia" w:ascii="仿宋_GB2312" w:hAnsi="Times New Roman" w:eastAsia="仿宋_GB2312" w:cs="Times New Roman"/>
          <w:sz w:val="32"/>
          <w:szCs w:val="32"/>
          <w:highlight w:val="none"/>
        </w:rPr>
        <w:t>2</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中小学校组（含中等职业学校）</w:t>
      </w:r>
      <w:r>
        <w:rPr>
          <w:rFonts w:hint="eastAsia" w:ascii="仿宋_GB2312" w:hAnsi="宋体" w:eastAsia="仿宋_GB2312" w:cs="Times New Roman"/>
          <w:sz w:val="32"/>
          <w:szCs w:val="32"/>
          <w:highlight w:val="none"/>
        </w:rPr>
        <w:t>作品由市级部门遴选后统一报送省教育厅。高等教育组、省直属单位的作品</w:t>
      </w:r>
      <w:r>
        <w:rPr>
          <w:rFonts w:hint="eastAsia" w:ascii="仿宋_GB2312" w:hAnsi="仿宋" w:eastAsia="仿宋_GB2312"/>
          <w:sz w:val="32"/>
          <w:szCs w:val="32"/>
          <w:highlight w:val="none"/>
        </w:rPr>
        <w:t>由学校及单位遴选后报送省教育厅</w:t>
      </w:r>
      <w:r>
        <w:rPr>
          <w:rFonts w:hint="eastAsia" w:ascii="仿宋_GB2312" w:hAnsi="宋体" w:eastAsia="仿宋_GB2312" w:cs="Times New Roman"/>
          <w:sz w:val="32"/>
          <w:szCs w:val="32"/>
          <w:highlight w:val="none"/>
        </w:rPr>
        <w:t>。</w:t>
      </w:r>
    </w:p>
    <w:p>
      <w:pPr>
        <w:spacing w:line="620" w:lineRule="exact"/>
        <w:ind w:firstLine="627" w:firstLineChars="196"/>
        <w:rPr>
          <w:rFonts w:ascii="黑体" w:hAnsi="黑体" w:eastAsia="黑体" w:cs="Times New Roman"/>
          <w:sz w:val="32"/>
          <w:szCs w:val="32"/>
          <w:highlight w:val="none"/>
        </w:rPr>
      </w:pPr>
      <w:r>
        <w:rPr>
          <w:rFonts w:hint="eastAsia" w:ascii="仿宋_GB2312" w:hAnsi="宋体" w:eastAsia="仿宋_GB2312" w:cs="Times New Roman"/>
          <w:sz w:val="32"/>
          <w:szCs w:val="32"/>
          <w:highlight w:val="none"/>
        </w:rPr>
        <w:t>3.每件作品需要提供不少于100字的推荐评语，推荐遴选参考指标见附表2。</w:t>
      </w:r>
    </w:p>
    <w:p>
      <w:pPr>
        <w:spacing w:line="620" w:lineRule="exact"/>
        <w:ind w:firstLine="627" w:firstLineChars="196"/>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4.作品限额报送，具体名额分配如下表：</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704"/>
        <w:gridCol w:w="2768"/>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784" w:type="dxa"/>
            <w:gridSpan w:val="4"/>
            <w:vAlign w:val="center"/>
          </w:tcPr>
          <w:p>
            <w:pPr>
              <w:spacing w:line="620" w:lineRule="exact"/>
              <w:jc w:val="center"/>
              <w:rPr>
                <w:rFonts w:ascii="仿宋_GB2312" w:hAnsi="Times New Roman" w:eastAsia="仿宋_GB2312" w:cs="Times New Roman"/>
                <w:b/>
                <w:sz w:val="28"/>
                <w:szCs w:val="32"/>
                <w:highlight w:val="none"/>
              </w:rPr>
            </w:pPr>
            <w:r>
              <w:rPr>
                <w:rFonts w:hint="eastAsia" w:ascii="仿宋_GB2312" w:hAnsi="Times New Roman" w:eastAsia="仿宋_GB2312" w:cs="Times New Roman"/>
                <w:b/>
                <w:sz w:val="28"/>
                <w:szCs w:val="32"/>
                <w:highlight w:val="none"/>
              </w:rPr>
              <w:t>中小学校组（含中等职业学校）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47"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序号</w:t>
            </w:r>
          </w:p>
        </w:tc>
        <w:tc>
          <w:tcPr>
            <w:tcW w:w="1704"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类别</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项目</w:t>
            </w:r>
          </w:p>
        </w:tc>
        <w:tc>
          <w:tcPr>
            <w:tcW w:w="3465"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47"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1</w:t>
            </w:r>
          </w:p>
        </w:tc>
        <w:tc>
          <w:tcPr>
            <w:tcW w:w="1704"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信息化创新教育教学</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课件</w:t>
            </w:r>
          </w:p>
        </w:tc>
        <w:tc>
          <w:tcPr>
            <w:tcW w:w="3465" w:type="dxa"/>
            <w:vMerge w:val="restart"/>
            <w:vAlign w:val="center"/>
          </w:tcPr>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沈阳、大连限报</w:t>
            </w:r>
            <w:r>
              <w:rPr>
                <w:rFonts w:ascii="仿宋_GB2312" w:hAnsi="Times New Roman" w:eastAsia="仿宋_GB2312" w:cs="Times New Roman"/>
                <w:sz w:val="28"/>
                <w:szCs w:val="32"/>
                <w:highlight w:val="none"/>
              </w:rPr>
              <w:t>5</w:t>
            </w:r>
            <w:r>
              <w:rPr>
                <w:rFonts w:hint="eastAsia" w:ascii="仿宋_GB2312" w:hAnsi="Times New Roman" w:eastAsia="仿宋_GB2312" w:cs="Times New Roman"/>
                <w:sz w:val="28"/>
                <w:szCs w:val="32"/>
                <w:highlight w:val="none"/>
              </w:rPr>
              <w:t>0件（中职作品不超过</w:t>
            </w:r>
            <w:r>
              <w:rPr>
                <w:rFonts w:ascii="仿宋_GB2312" w:hAnsi="Times New Roman" w:eastAsia="仿宋_GB2312" w:cs="Times New Roman"/>
                <w:sz w:val="28"/>
                <w:szCs w:val="32"/>
                <w:highlight w:val="none"/>
              </w:rPr>
              <w:t>5</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其余市地限报</w:t>
            </w:r>
            <w:r>
              <w:rPr>
                <w:rFonts w:ascii="仿宋_GB2312" w:hAnsi="Times New Roman" w:eastAsia="仿宋_GB2312" w:cs="Times New Roman"/>
                <w:sz w:val="28"/>
                <w:szCs w:val="32"/>
                <w:highlight w:val="none"/>
              </w:rPr>
              <w:t>3</w:t>
            </w:r>
            <w:r>
              <w:rPr>
                <w:rFonts w:hint="eastAsia" w:ascii="仿宋_GB2312" w:hAnsi="Times New Roman" w:eastAsia="仿宋_GB2312" w:cs="Times New Roman"/>
                <w:sz w:val="28"/>
                <w:szCs w:val="32"/>
                <w:highlight w:val="none"/>
              </w:rPr>
              <w:t>0件（中职作品不超过</w:t>
            </w:r>
            <w:r>
              <w:rPr>
                <w:rFonts w:ascii="仿宋_GB2312" w:hAnsi="Times New Roman" w:eastAsia="仿宋_GB2312" w:cs="Times New Roman"/>
                <w:sz w:val="28"/>
                <w:szCs w:val="32"/>
                <w:highlight w:val="none"/>
              </w:rPr>
              <w:t>5</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省教育学院限报1</w:t>
            </w:r>
            <w:r>
              <w:rPr>
                <w:rFonts w:ascii="仿宋_GB2312" w:hAnsi="Times New Roman" w:eastAsia="仿宋_GB2312" w:cs="Times New Roman"/>
                <w:sz w:val="28"/>
                <w:szCs w:val="32"/>
                <w:highlight w:val="none"/>
              </w:rPr>
              <w:t>0</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其他省直属单位限报</w:t>
            </w:r>
            <w:r>
              <w:rPr>
                <w:rFonts w:ascii="仿宋_GB2312" w:hAnsi="Times New Roman" w:eastAsia="仿宋_GB2312" w:cs="Times New Roman"/>
                <w:sz w:val="28"/>
                <w:szCs w:val="32"/>
                <w:highlight w:val="none"/>
              </w:rPr>
              <w:t>3</w:t>
            </w:r>
            <w:r>
              <w:rPr>
                <w:rFonts w:hint="eastAsia" w:ascii="仿宋_GB2312" w:hAnsi="Times New Roman" w:eastAsia="仿宋_GB2312" w:cs="Times New Roman"/>
                <w:sz w:val="28"/>
                <w:szCs w:val="32"/>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47"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微课</w:t>
            </w:r>
          </w:p>
        </w:tc>
        <w:tc>
          <w:tcPr>
            <w:tcW w:w="3465" w:type="dxa"/>
            <w:vMerge w:val="continue"/>
            <w:vAlign w:val="center"/>
          </w:tcPr>
          <w:p>
            <w:pPr>
              <w:spacing w:line="620" w:lineRule="exact"/>
              <w:jc w:val="left"/>
              <w:rPr>
                <w:rFonts w:ascii="仿宋_GB2312" w:hAnsi="Times New Roman" w:eastAsia="仿宋_GB2312" w:cs="Times New Roman"/>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47"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融合创新应用教学案例（基础教育）/信息化教学课程案例（中等职业学校）</w:t>
            </w:r>
          </w:p>
        </w:tc>
        <w:tc>
          <w:tcPr>
            <w:tcW w:w="3465" w:type="dxa"/>
            <w:vMerge w:val="continue"/>
            <w:vAlign w:val="center"/>
          </w:tcPr>
          <w:p>
            <w:pPr>
              <w:spacing w:line="620" w:lineRule="exact"/>
              <w:jc w:val="left"/>
              <w:rPr>
                <w:rFonts w:ascii="仿宋_GB2312" w:hAnsi="Times New Roman" w:eastAsia="仿宋_GB2312" w:cs="Times New Roman"/>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47"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2</w:t>
            </w:r>
          </w:p>
        </w:tc>
        <w:tc>
          <w:tcPr>
            <w:tcW w:w="1704"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信息化创新教育管理</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融合创新区域</w:t>
            </w:r>
          </w:p>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管理案例</w:t>
            </w:r>
          </w:p>
        </w:tc>
        <w:tc>
          <w:tcPr>
            <w:tcW w:w="3465" w:type="dxa"/>
            <w:vMerge w:val="restart"/>
            <w:vAlign w:val="center"/>
          </w:tcPr>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各市限报5件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省教育学院限报</w:t>
            </w:r>
            <w:r>
              <w:rPr>
                <w:rFonts w:ascii="仿宋_GB2312" w:hAnsi="Times New Roman" w:eastAsia="仿宋_GB2312" w:cs="Times New Roman"/>
                <w:sz w:val="28"/>
                <w:szCs w:val="32"/>
                <w:highlight w:val="none"/>
              </w:rPr>
              <w:t>3</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其他省直属单位限报</w:t>
            </w:r>
            <w:r>
              <w:rPr>
                <w:rFonts w:ascii="仿宋_GB2312" w:hAnsi="Times New Roman" w:eastAsia="仿宋_GB2312" w:cs="Times New Roman"/>
                <w:sz w:val="28"/>
                <w:szCs w:val="32"/>
                <w:highlight w:val="none"/>
              </w:rPr>
              <w:t>1</w:t>
            </w:r>
            <w:r>
              <w:rPr>
                <w:rFonts w:hint="eastAsia" w:ascii="仿宋_GB2312" w:hAnsi="Times New Roman" w:eastAsia="仿宋_GB2312" w:cs="Times New Roman"/>
                <w:sz w:val="28"/>
                <w:szCs w:val="32"/>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7"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融合创新学校</w:t>
            </w:r>
          </w:p>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管理案例</w:t>
            </w:r>
          </w:p>
        </w:tc>
        <w:tc>
          <w:tcPr>
            <w:tcW w:w="3465" w:type="dxa"/>
            <w:vMerge w:val="continue"/>
            <w:vAlign w:val="center"/>
          </w:tcPr>
          <w:p>
            <w:pPr>
              <w:spacing w:line="620" w:lineRule="exact"/>
              <w:jc w:val="center"/>
              <w:rPr>
                <w:rFonts w:ascii="仿宋_GB2312" w:hAnsi="Times New Roman" w:eastAsia="仿宋_GB2312" w:cs="Times New Roman"/>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7"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3</w:t>
            </w:r>
          </w:p>
        </w:tc>
        <w:tc>
          <w:tcPr>
            <w:tcW w:w="1704"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专项项目</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lang w:eastAsia="zh-CN"/>
              </w:rPr>
              <w:t>国家智慧教育平台应用</w:t>
            </w:r>
            <w:r>
              <w:rPr>
                <w:rFonts w:hint="eastAsia" w:ascii="仿宋_GB2312" w:hAnsi="Times New Roman" w:eastAsia="仿宋_GB2312" w:cs="Times New Roman"/>
                <w:sz w:val="28"/>
                <w:szCs w:val="32"/>
                <w:highlight w:val="none"/>
              </w:rPr>
              <w:t>案例</w:t>
            </w:r>
          </w:p>
        </w:tc>
        <w:tc>
          <w:tcPr>
            <w:tcW w:w="3465" w:type="dxa"/>
            <w:vAlign w:val="center"/>
          </w:tcPr>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沈阳、大连限报</w:t>
            </w:r>
            <w:r>
              <w:rPr>
                <w:rFonts w:ascii="仿宋_GB2312" w:hAnsi="Times New Roman" w:eastAsia="仿宋_GB2312" w:cs="Times New Roman"/>
                <w:sz w:val="28"/>
                <w:szCs w:val="32"/>
                <w:highlight w:val="none"/>
              </w:rPr>
              <w:t>1</w:t>
            </w:r>
            <w:r>
              <w:rPr>
                <w:rFonts w:hint="eastAsia" w:ascii="仿宋_GB2312" w:hAnsi="Times New Roman" w:eastAsia="仿宋_GB2312" w:cs="Times New Roman"/>
                <w:sz w:val="28"/>
                <w:szCs w:val="32"/>
                <w:highlight w:val="none"/>
              </w:rPr>
              <w:t>0件（中职作品不超过</w:t>
            </w:r>
            <w:r>
              <w:rPr>
                <w:rFonts w:ascii="仿宋_GB2312" w:hAnsi="Times New Roman" w:eastAsia="仿宋_GB2312" w:cs="Times New Roman"/>
                <w:sz w:val="28"/>
                <w:szCs w:val="32"/>
                <w:highlight w:val="none"/>
              </w:rPr>
              <w:t>3</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其余市地限报</w:t>
            </w:r>
            <w:r>
              <w:rPr>
                <w:rFonts w:ascii="仿宋_GB2312" w:hAnsi="Times New Roman" w:eastAsia="仿宋_GB2312" w:cs="Times New Roman"/>
                <w:sz w:val="28"/>
                <w:szCs w:val="32"/>
                <w:highlight w:val="none"/>
              </w:rPr>
              <w:t>8</w:t>
            </w:r>
            <w:r>
              <w:rPr>
                <w:rFonts w:hint="eastAsia" w:ascii="仿宋_GB2312" w:hAnsi="Times New Roman" w:eastAsia="仿宋_GB2312" w:cs="Times New Roman"/>
                <w:sz w:val="28"/>
                <w:szCs w:val="32"/>
                <w:highlight w:val="none"/>
              </w:rPr>
              <w:t>件（中职作品不超过</w:t>
            </w:r>
            <w:r>
              <w:rPr>
                <w:rFonts w:ascii="仿宋_GB2312" w:hAnsi="Times New Roman" w:eastAsia="仿宋_GB2312" w:cs="Times New Roman"/>
                <w:sz w:val="28"/>
                <w:szCs w:val="32"/>
                <w:highlight w:val="none"/>
              </w:rPr>
              <w:t>3</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省教育学院限报</w:t>
            </w:r>
            <w:r>
              <w:rPr>
                <w:rFonts w:ascii="仿宋_GB2312" w:hAnsi="Times New Roman" w:eastAsia="仿宋_GB2312" w:cs="Times New Roman"/>
                <w:sz w:val="28"/>
                <w:szCs w:val="32"/>
                <w:highlight w:val="none"/>
              </w:rPr>
              <w:t>3</w:t>
            </w:r>
            <w:r>
              <w:rPr>
                <w:rFonts w:hint="eastAsia" w:ascii="仿宋_GB2312" w:hAnsi="Times New Roman" w:eastAsia="仿宋_GB2312" w:cs="Times New Roman"/>
                <w:sz w:val="28"/>
                <w:szCs w:val="32"/>
                <w:highlight w:val="none"/>
              </w:rPr>
              <w:t>件</w:t>
            </w:r>
          </w:p>
          <w:p>
            <w:pPr>
              <w:spacing w:line="620" w:lineRule="exact"/>
              <w:jc w:val="left"/>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其他省直属单位限报</w:t>
            </w:r>
            <w:r>
              <w:rPr>
                <w:rFonts w:ascii="仿宋_GB2312" w:hAnsi="Times New Roman" w:eastAsia="仿宋_GB2312" w:cs="Times New Roman"/>
                <w:sz w:val="28"/>
                <w:szCs w:val="32"/>
                <w:highlight w:val="none"/>
              </w:rPr>
              <w:t>1</w:t>
            </w:r>
            <w:r>
              <w:rPr>
                <w:rFonts w:hint="eastAsia" w:ascii="仿宋_GB2312" w:hAnsi="Times New Roman" w:eastAsia="仿宋_GB2312" w:cs="Times New Roman"/>
                <w:sz w:val="28"/>
                <w:szCs w:val="32"/>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7" w:type="dxa"/>
            <w:vMerge w:val="continue"/>
            <w:vAlign w:val="center"/>
          </w:tcPr>
          <w:p>
            <w:pPr>
              <w:spacing w:line="620" w:lineRule="exact"/>
              <w:jc w:val="center"/>
              <w:rPr>
                <w:rFonts w:hint="eastAsia"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hint="eastAsia" w:ascii="仿宋_GB2312" w:hAnsi="Times New Roman" w:eastAsia="仿宋_GB2312" w:cs="Times New Roman"/>
                <w:sz w:val="28"/>
                <w:szCs w:val="32"/>
                <w:highlight w:val="none"/>
              </w:rPr>
            </w:pPr>
          </w:p>
        </w:tc>
        <w:tc>
          <w:tcPr>
            <w:tcW w:w="2768" w:type="dxa"/>
            <w:vAlign w:val="center"/>
          </w:tcPr>
          <w:p>
            <w:pPr>
              <w:spacing w:line="620" w:lineRule="exact"/>
              <w:jc w:val="center"/>
              <w:rPr>
                <w:rFonts w:hint="default" w:ascii="仿宋_GB2312" w:hAnsi="Times New Roman" w:eastAsia="仿宋_GB2312" w:cs="Times New Roman"/>
                <w:sz w:val="28"/>
                <w:szCs w:val="32"/>
                <w:highlight w:val="none"/>
                <w:lang w:val="en-US" w:eastAsia="zh-CN"/>
              </w:rPr>
            </w:pPr>
            <w:r>
              <w:rPr>
                <w:rFonts w:hint="eastAsia" w:ascii="仿宋_GB2312" w:hAnsi="Times New Roman" w:eastAsia="仿宋_GB2312" w:cs="Times New Roman"/>
                <w:sz w:val="28"/>
                <w:szCs w:val="32"/>
                <w:highlight w:val="none"/>
                <w:lang w:eastAsia="zh-CN"/>
              </w:rPr>
              <w:t>智慧教育示范区（校）</w:t>
            </w:r>
            <w:r>
              <w:rPr>
                <w:rFonts w:hint="eastAsia" w:ascii="仿宋_GB2312" w:hAnsi="Times New Roman" w:eastAsia="仿宋_GB2312" w:cs="Times New Roman"/>
                <w:sz w:val="28"/>
                <w:szCs w:val="32"/>
                <w:highlight w:val="none"/>
                <w:lang w:val="en-US" w:eastAsia="zh-CN"/>
              </w:rPr>
              <w:t>案例</w:t>
            </w:r>
          </w:p>
        </w:tc>
        <w:tc>
          <w:tcPr>
            <w:tcW w:w="3465" w:type="dxa"/>
            <w:vAlign w:val="center"/>
          </w:tcPr>
          <w:p>
            <w:pPr>
              <w:spacing w:line="620" w:lineRule="exact"/>
              <w:jc w:val="left"/>
              <w:rPr>
                <w:rFonts w:hint="default" w:ascii="仿宋_GB2312" w:hAnsi="Times New Roman" w:eastAsia="仿宋_GB2312" w:cs="Times New Roman"/>
                <w:sz w:val="28"/>
                <w:szCs w:val="32"/>
                <w:highlight w:val="none"/>
                <w:lang w:val="en-US" w:eastAsia="zh-CN"/>
              </w:rPr>
            </w:pPr>
            <w:r>
              <w:rPr>
                <w:rFonts w:hint="eastAsia" w:ascii="仿宋_GB2312" w:hAnsi="Times New Roman" w:eastAsia="仿宋_GB2312" w:cs="Times New Roman"/>
                <w:sz w:val="28"/>
                <w:szCs w:val="32"/>
                <w:highlight w:val="none"/>
                <w:lang w:val="en-US" w:eastAsia="zh-CN"/>
              </w:rPr>
              <w:t>仅限辽宁省智慧教育示范区（校）创建单位、培育单位申报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84" w:type="dxa"/>
            <w:gridSpan w:val="4"/>
            <w:vAlign w:val="center"/>
          </w:tcPr>
          <w:p>
            <w:pPr>
              <w:spacing w:line="620" w:lineRule="exact"/>
              <w:jc w:val="center"/>
              <w:rPr>
                <w:rFonts w:ascii="仿宋_GB2312" w:hAnsi="Times New Roman" w:eastAsia="仿宋_GB2312" w:cs="Times New Roman"/>
                <w:b/>
                <w:sz w:val="28"/>
                <w:szCs w:val="32"/>
                <w:highlight w:val="none"/>
              </w:rPr>
            </w:pPr>
            <w:r>
              <w:rPr>
                <w:rFonts w:hint="eastAsia" w:ascii="仿宋_GB2312" w:hAnsi="Times New Roman" w:eastAsia="仿宋_GB2312" w:cs="Times New Roman"/>
                <w:b/>
                <w:sz w:val="28"/>
                <w:szCs w:val="32"/>
                <w:highlight w:val="none"/>
              </w:rPr>
              <w:t>高等学校组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7"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序号</w:t>
            </w:r>
          </w:p>
        </w:tc>
        <w:tc>
          <w:tcPr>
            <w:tcW w:w="1704"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类别</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项目</w:t>
            </w:r>
          </w:p>
        </w:tc>
        <w:tc>
          <w:tcPr>
            <w:tcW w:w="3465"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7"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1</w:t>
            </w:r>
          </w:p>
        </w:tc>
        <w:tc>
          <w:tcPr>
            <w:tcW w:w="1704"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信息化创新教育教学</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课件</w:t>
            </w:r>
          </w:p>
        </w:tc>
        <w:tc>
          <w:tcPr>
            <w:tcW w:w="3465"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限报</w:t>
            </w:r>
            <w:r>
              <w:rPr>
                <w:rFonts w:ascii="仿宋_GB2312" w:hAnsi="Times New Roman" w:eastAsia="仿宋_GB2312" w:cs="Times New Roman"/>
                <w:sz w:val="28"/>
                <w:szCs w:val="32"/>
                <w:highlight w:val="none"/>
              </w:rPr>
              <w:t>8</w:t>
            </w:r>
            <w:r>
              <w:rPr>
                <w:rFonts w:hint="eastAsia" w:ascii="仿宋_GB2312" w:hAnsi="Times New Roman" w:eastAsia="仿宋_GB2312" w:cs="Times New Roman"/>
                <w:sz w:val="28"/>
                <w:szCs w:val="32"/>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7"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微课</w:t>
            </w:r>
          </w:p>
        </w:tc>
        <w:tc>
          <w:tcPr>
            <w:tcW w:w="3465" w:type="dxa"/>
            <w:vMerge w:val="continue"/>
            <w:vAlign w:val="center"/>
          </w:tcPr>
          <w:p>
            <w:pPr>
              <w:spacing w:line="620" w:lineRule="exact"/>
              <w:jc w:val="center"/>
              <w:rPr>
                <w:rFonts w:ascii="仿宋_GB2312" w:hAnsi="Times New Roman" w:eastAsia="仿宋_GB2312" w:cs="Times New Roman"/>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7"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ascii="仿宋_GB2312" w:hAnsi="Times New Roman" w:eastAsia="仿宋_GB2312" w:cs="Times New Roman"/>
                <w:sz w:val="28"/>
                <w:szCs w:val="32"/>
                <w:highlight w:val="none"/>
              </w:rPr>
            </w:pP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信息化教学</w:t>
            </w:r>
          </w:p>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课程案例</w:t>
            </w:r>
          </w:p>
        </w:tc>
        <w:tc>
          <w:tcPr>
            <w:tcW w:w="3465" w:type="dxa"/>
            <w:vMerge w:val="continue"/>
            <w:vAlign w:val="center"/>
          </w:tcPr>
          <w:p>
            <w:pPr>
              <w:spacing w:line="620" w:lineRule="exact"/>
              <w:jc w:val="center"/>
              <w:rPr>
                <w:rFonts w:ascii="仿宋_GB2312" w:hAnsi="Times New Roman" w:eastAsia="仿宋_GB2312" w:cs="Times New Roman"/>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47"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2</w:t>
            </w:r>
          </w:p>
        </w:tc>
        <w:tc>
          <w:tcPr>
            <w:tcW w:w="1704"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信息化创新教育管理</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融合创新学校</w:t>
            </w:r>
          </w:p>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管理案例</w:t>
            </w:r>
          </w:p>
        </w:tc>
        <w:tc>
          <w:tcPr>
            <w:tcW w:w="3465"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限报</w:t>
            </w:r>
            <w:r>
              <w:rPr>
                <w:rFonts w:ascii="仿宋_GB2312" w:hAnsi="Times New Roman" w:eastAsia="仿宋_GB2312" w:cs="Times New Roman"/>
                <w:sz w:val="28"/>
                <w:szCs w:val="32"/>
                <w:highlight w:val="none"/>
              </w:rPr>
              <w:t>2</w:t>
            </w:r>
            <w:r>
              <w:rPr>
                <w:rFonts w:hint="eastAsia" w:ascii="仿宋_GB2312" w:hAnsi="Times New Roman" w:eastAsia="仿宋_GB2312" w:cs="Times New Roman"/>
                <w:sz w:val="28"/>
                <w:szCs w:val="32"/>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47"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3</w:t>
            </w:r>
          </w:p>
        </w:tc>
        <w:tc>
          <w:tcPr>
            <w:tcW w:w="1704" w:type="dxa"/>
            <w:vMerge w:val="restart"/>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专项项目</w:t>
            </w:r>
          </w:p>
        </w:tc>
        <w:tc>
          <w:tcPr>
            <w:tcW w:w="2768"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lang w:eastAsia="zh-CN"/>
              </w:rPr>
              <w:t>国家智慧教育平台应用</w:t>
            </w:r>
            <w:r>
              <w:rPr>
                <w:rFonts w:hint="eastAsia" w:ascii="仿宋_GB2312" w:hAnsi="Times New Roman" w:eastAsia="仿宋_GB2312" w:cs="Times New Roman"/>
                <w:sz w:val="28"/>
                <w:szCs w:val="32"/>
                <w:highlight w:val="none"/>
              </w:rPr>
              <w:t>案例</w:t>
            </w:r>
          </w:p>
        </w:tc>
        <w:tc>
          <w:tcPr>
            <w:tcW w:w="3465" w:type="dxa"/>
            <w:vAlign w:val="center"/>
          </w:tcPr>
          <w:p>
            <w:pPr>
              <w:spacing w:line="620" w:lineRule="exact"/>
              <w:jc w:val="center"/>
              <w:rPr>
                <w:rFonts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rPr>
              <w:t>限报</w:t>
            </w:r>
            <w:r>
              <w:rPr>
                <w:rFonts w:ascii="仿宋_GB2312" w:hAnsi="Times New Roman" w:eastAsia="仿宋_GB2312" w:cs="Times New Roman"/>
                <w:sz w:val="28"/>
                <w:szCs w:val="32"/>
                <w:highlight w:val="none"/>
              </w:rPr>
              <w:t>2</w:t>
            </w:r>
            <w:r>
              <w:rPr>
                <w:rFonts w:hint="eastAsia" w:ascii="仿宋_GB2312" w:hAnsi="Times New Roman" w:eastAsia="仿宋_GB2312" w:cs="Times New Roman"/>
                <w:sz w:val="28"/>
                <w:szCs w:val="32"/>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47" w:type="dxa"/>
            <w:vMerge w:val="continue"/>
            <w:vAlign w:val="center"/>
          </w:tcPr>
          <w:p>
            <w:pPr>
              <w:spacing w:line="620" w:lineRule="exact"/>
              <w:jc w:val="center"/>
              <w:rPr>
                <w:rFonts w:hint="eastAsia" w:ascii="仿宋_GB2312" w:hAnsi="Times New Roman" w:eastAsia="仿宋_GB2312" w:cs="Times New Roman"/>
                <w:sz w:val="28"/>
                <w:szCs w:val="32"/>
                <w:highlight w:val="none"/>
              </w:rPr>
            </w:pPr>
          </w:p>
        </w:tc>
        <w:tc>
          <w:tcPr>
            <w:tcW w:w="1704" w:type="dxa"/>
            <w:vMerge w:val="continue"/>
            <w:vAlign w:val="center"/>
          </w:tcPr>
          <w:p>
            <w:pPr>
              <w:spacing w:line="620" w:lineRule="exact"/>
              <w:jc w:val="center"/>
              <w:rPr>
                <w:rFonts w:hint="eastAsia" w:ascii="仿宋_GB2312" w:hAnsi="Times New Roman" w:eastAsia="仿宋_GB2312" w:cs="Times New Roman"/>
                <w:sz w:val="28"/>
                <w:szCs w:val="32"/>
                <w:highlight w:val="none"/>
              </w:rPr>
            </w:pPr>
          </w:p>
        </w:tc>
        <w:tc>
          <w:tcPr>
            <w:tcW w:w="2768" w:type="dxa"/>
            <w:vAlign w:val="center"/>
          </w:tcPr>
          <w:p>
            <w:pPr>
              <w:spacing w:line="620" w:lineRule="exact"/>
              <w:jc w:val="center"/>
              <w:rPr>
                <w:rFonts w:hint="eastAsia" w:ascii="仿宋_GB2312" w:hAnsi="Times New Roman" w:eastAsia="仿宋_GB2312" w:cs="Times New Roman"/>
                <w:sz w:val="28"/>
                <w:szCs w:val="32"/>
                <w:highlight w:val="none"/>
                <w:lang w:eastAsia="zh-CN"/>
              </w:rPr>
            </w:pPr>
            <w:r>
              <w:rPr>
                <w:rFonts w:hint="eastAsia" w:ascii="仿宋_GB2312" w:hAnsi="Times New Roman" w:eastAsia="仿宋_GB2312" w:cs="Times New Roman"/>
                <w:sz w:val="28"/>
                <w:szCs w:val="32"/>
                <w:highlight w:val="none"/>
                <w:lang w:eastAsia="zh-CN"/>
              </w:rPr>
              <w:t>智慧教育示范区（校）</w:t>
            </w:r>
            <w:r>
              <w:rPr>
                <w:rFonts w:hint="eastAsia" w:ascii="仿宋_GB2312" w:hAnsi="Times New Roman" w:eastAsia="仿宋_GB2312" w:cs="Times New Roman"/>
                <w:sz w:val="28"/>
                <w:szCs w:val="32"/>
                <w:highlight w:val="none"/>
                <w:lang w:val="en-US" w:eastAsia="zh-CN"/>
              </w:rPr>
              <w:t>案例</w:t>
            </w:r>
          </w:p>
        </w:tc>
        <w:tc>
          <w:tcPr>
            <w:tcW w:w="3465" w:type="dxa"/>
            <w:vAlign w:val="center"/>
          </w:tcPr>
          <w:p>
            <w:pPr>
              <w:spacing w:line="620" w:lineRule="exact"/>
              <w:jc w:val="left"/>
              <w:rPr>
                <w:rFonts w:hint="eastAsia" w:ascii="仿宋_GB2312" w:hAnsi="Times New Roman" w:eastAsia="仿宋_GB2312" w:cs="Times New Roman"/>
                <w:sz w:val="28"/>
                <w:szCs w:val="32"/>
                <w:highlight w:val="none"/>
              </w:rPr>
            </w:pPr>
            <w:r>
              <w:rPr>
                <w:rFonts w:hint="eastAsia" w:ascii="仿宋_GB2312" w:hAnsi="Times New Roman" w:eastAsia="仿宋_GB2312" w:cs="Times New Roman"/>
                <w:sz w:val="28"/>
                <w:szCs w:val="32"/>
                <w:highlight w:val="none"/>
                <w:lang w:val="en-US" w:eastAsia="zh-CN"/>
              </w:rPr>
              <w:t>仅限辽宁省智慧教育示范校创建单位、培育单位申报</w:t>
            </w:r>
          </w:p>
        </w:tc>
      </w:tr>
    </w:tbl>
    <w:p>
      <w:pPr>
        <w:spacing w:line="620" w:lineRule="exact"/>
        <w:ind w:firstLine="627" w:firstLineChars="196"/>
        <w:rPr>
          <w:rFonts w:ascii="黑体" w:hAnsi="黑体" w:eastAsia="黑体" w:cs="Times New Roman"/>
          <w:sz w:val="32"/>
          <w:szCs w:val="32"/>
          <w:highlight w:val="none"/>
        </w:rPr>
      </w:pPr>
      <w:r>
        <w:rPr>
          <w:rFonts w:hint="eastAsia" w:ascii="黑体" w:hAnsi="黑体" w:eastAsia="黑体" w:cs="Times New Roman"/>
          <w:sz w:val="32"/>
          <w:szCs w:val="32"/>
          <w:highlight w:val="none"/>
        </w:rPr>
        <w:t>五、作品评选</w:t>
      </w:r>
    </w:p>
    <w:p>
      <w:pPr>
        <w:spacing w:line="620" w:lineRule="exact"/>
        <w:ind w:firstLine="640" w:firstLineChars="200"/>
        <w:rPr>
          <w:rFonts w:ascii="仿宋_GB2312" w:hAnsi="仿宋" w:eastAsia="仿宋_GB2312"/>
          <w:sz w:val="32"/>
          <w:szCs w:val="32"/>
          <w:highlight w:val="none"/>
        </w:rPr>
      </w:pPr>
      <w:r>
        <w:rPr>
          <w:rFonts w:hint="eastAsia" w:ascii="仿宋_GB2312" w:hAnsi="楷体" w:eastAsia="仿宋_GB2312" w:cs="楷体"/>
          <w:sz w:val="32"/>
          <w:szCs w:val="32"/>
          <w:highlight w:val="none"/>
        </w:rPr>
        <w:t>省教育厅聘请专家评审组，对通过遴选报送的作品进行省级评审。</w:t>
      </w:r>
      <w:r>
        <w:rPr>
          <w:rFonts w:hint="eastAsia" w:ascii="仿宋_GB2312" w:hAnsi="仿宋" w:eastAsia="仿宋_GB2312"/>
          <w:sz w:val="32"/>
          <w:szCs w:val="32"/>
          <w:highlight w:val="none"/>
        </w:rPr>
        <w:t>综合市级（校级）推荐情况和省级专家评审意见，确定作品的获奖等级。</w:t>
      </w:r>
    </w:p>
    <w:p>
      <w:pPr>
        <w:spacing w:line="620" w:lineRule="exact"/>
        <w:ind w:firstLine="627" w:firstLineChars="196"/>
        <w:rPr>
          <w:rFonts w:ascii="黑体" w:hAnsi="黑体" w:eastAsia="黑体" w:cs="Times New Roman"/>
          <w:sz w:val="32"/>
          <w:szCs w:val="32"/>
          <w:highlight w:val="none"/>
        </w:rPr>
      </w:pPr>
      <w:r>
        <w:rPr>
          <w:rFonts w:hint="eastAsia" w:ascii="黑体" w:hAnsi="黑体" w:eastAsia="黑体" w:cs="Times New Roman"/>
          <w:sz w:val="32"/>
          <w:szCs w:val="32"/>
          <w:highlight w:val="none"/>
        </w:rPr>
        <w:t>六、报送</w:t>
      </w:r>
      <w:bookmarkEnd w:id="8"/>
      <w:r>
        <w:rPr>
          <w:rFonts w:hint="eastAsia" w:ascii="黑体" w:hAnsi="黑体" w:eastAsia="黑体" w:cs="Times New Roman"/>
          <w:sz w:val="32"/>
          <w:szCs w:val="32"/>
          <w:highlight w:val="none"/>
        </w:rPr>
        <w:t>方式</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1.每个组织单位确定1名“交流活动”联系人，组委会与联系人沟通具体事宜。联系人需要实名申请加入工作</w:t>
      </w:r>
      <w:r>
        <w:rPr>
          <w:rFonts w:hint="eastAsia" w:ascii="仿宋_GB2312" w:hAnsi="宋体" w:eastAsia="仿宋_GB2312" w:cs="仿宋_GB2312"/>
          <w:sz w:val="32"/>
          <w:szCs w:val="32"/>
          <w:highlight w:val="none"/>
        </w:rPr>
        <w:t>QQ群528567138</w:t>
      </w:r>
      <w:r>
        <w:rPr>
          <w:rFonts w:hint="eastAsia" w:ascii="仿宋_GB2312" w:hAnsi="仿宋" w:eastAsia="仿宋_GB2312"/>
          <w:sz w:val="32"/>
          <w:szCs w:val="32"/>
          <w:highlight w:val="none"/>
        </w:rPr>
        <w:t>（仅限市级组织单位和高校活动负责人加入）</w:t>
      </w:r>
      <w:r>
        <w:rPr>
          <w:rFonts w:hint="eastAsia" w:ascii="仿宋_GB2312" w:hAnsi="宋体" w:eastAsia="仿宋_GB2312" w:cs="仿宋_GB2312"/>
          <w:sz w:val="32"/>
          <w:szCs w:val="32"/>
          <w:highlight w:val="none"/>
        </w:rPr>
        <w:t>。</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2.省级“交流活动”所有作品通过云盘方式报送。各活动组织单位需将作品汇总、整理和编号，于202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15</w:t>
      </w:r>
      <w:r>
        <w:rPr>
          <w:rFonts w:hint="eastAsia" w:ascii="仿宋_GB2312" w:hAnsi="Times New Roman" w:eastAsia="仿宋_GB2312" w:cs="Times New Roman"/>
          <w:sz w:val="32"/>
          <w:szCs w:val="32"/>
          <w:highlight w:val="none"/>
        </w:rPr>
        <w:t>日前上传至云盘中（如百度云盘），并确保</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30</w:t>
      </w:r>
      <w:r>
        <w:rPr>
          <w:rFonts w:hint="eastAsia" w:ascii="仿宋_GB2312" w:hAnsi="Times New Roman" w:eastAsia="仿宋_GB2312" w:cs="Times New Roman"/>
          <w:sz w:val="32"/>
          <w:szCs w:val="32"/>
          <w:highlight w:val="none"/>
        </w:rPr>
        <w:t>日前可以稳定访问云盘中的作品（</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15</w:t>
      </w:r>
      <w:r>
        <w:rPr>
          <w:rFonts w:hint="eastAsia" w:ascii="仿宋_GB2312" w:hAnsi="Times New Roman" w:eastAsia="仿宋_GB2312" w:cs="Times New Roman"/>
          <w:sz w:val="32"/>
          <w:szCs w:val="32"/>
          <w:highlight w:val="none"/>
        </w:rPr>
        <w:t>日—</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30</w:t>
      </w:r>
      <w:r>
        <w:rPr>
          <w:rFonts w:hint="eastAsia" w:ascii="仿宋_GB2312" w:hAnsi="Times New Roman" w:eastAsia="仿宋_GB2312" w:cs="Times New Roman"/>
          <w:sz w:val="32"/>
          <w:szCs w:val="32"/>
          <w:highlight w:val="none"/>
        </w:rPr>
        <w:t>日期间不允许修改或替换云盘中的文件）。</w:t>
      </w:r>
    </w:p>
    <w:p>
      <w:pPr>
        <w:spacing w:line="62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3.作者按照作品类型填写相应的作品登记表（附表1）。各活动组织单位填写《市级/校级推荐意见》（附表</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）、《组织单位及联系人信息表》（附表</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）、《作品汇总表》（附表</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）、《云盘报送要求》（附表</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）和《市级（校级）工作报告》（附表</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）。《作品汇总表》信息务必准确，证书以此信息为依据制作，出现错误后果自负。</w:t>
      </w:r>
    </w:p>
    <w:p>
      <w:pPr>
        <w:wordWrap w:val="0"/>
        <w:spacing w:line="620" w:lineRule="exact"/>
        <w:ind w:firstLine="640"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4.附表1、</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、4、5、6</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的word（Excel）版和加盖单位公章的电子扫描版需要与作品一起上传到云盘中，并于202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15</w:t>
      </w:r>
      <w:r>
        <w:rPr>
          <w:rFonts w:hint="eastAsia" w:ascii="仿宋_GB2312" w:hAnsi="Times New Roman" w:eastAsia="仿宋_GB2312" w:cs="Times New Roman"/>
          <w:sz w:val="32"/>
          <w:szCs w:val="32"/>
          <w:highlight w:val="none"/>
        </w:rPr>
        <w:t>日前发送至“交流活动”邮箱</w:t>
      </w:r>
      <w:r>
        <w:rPr>
          <w:rFonts w:hint="eastAsia" w:ascii="仿宋_GB2312" w:hAnsi="Times New Roman" w:eastAsia="仿宋_GB2312" w:cs="Times New Roman"/>
          <w:sz w:val="32"/>
          <w:szCs w:val="32"/>
          <w:highlight w:val="none"/>
          <w:lang w:val="en-US" w:eastAsia="zh-CN"/>
        </w:rPr>
        <w:t>L</w:t>
      </w:r>
      <w:r>
        <w:rPr>
          <w:rFonts w:hint="eastAsia" w:ascii="仿宋_GB2312" w:hAnsi="Times New Roman" w:eastAsia="仿宋_GB2312" w:cs="Times New Roman"/>
          <w:sz w:val="32"/>
          <w:szCs w:val="32"/>
          <w:highlight w:val="none"/>
        </w:rPr>
        <w:t>n86593376@163.com中。邮件主题注明“市地/学校-第二十</w:t>
      </w:r>
      <w:r>
        <w:rPr>
          <w:rFonts w:hint="eastAsia" w:ascii="仿宋_GB2312" w:hAnsi="Times New Roman" w:eastAsia="仿宋_GB2312" w:cs="Times New Roman"/>
          <w:sz w:val="32"/>
          <w:szCs w:val="32"/>
          <w:highlight w:val="none"/>
          <w:lang w:val="en-US" w:eastAsia="zh-CN"/>
        </w:rPr>
        <w:t>八</w:t>
      </w:r>
      <w:r>
        <w:rPr>
          <w:rFonts w:hint="eastAsia" w:ascii="仿宋_GB2312" w:hAnsi="Times New Roman" w:eastAsia="仿宋_GB2312" w:cs="Times New Roman"/>
          <w:sz w:val="32"/>
          <w:szCs w:val="32"/>
          <w:highlight w:val="none"/>
        </w:rPr>
        <w:t>届教育教学信息化交流活动-组别”字样，如“辽宁大学-第二十</w:t>
      </w:r>
      <w:r>
        <w:rPr>
          <w:rFonts w:hint="eastAsia" w:ascii="仿宋_GB2312" w:hAnsi="Times New Roman" w:eastAsia="仿宋_GB2312" w:cs="Times New Roman"/>
          <w:sz w:val="32"/>
          <w:szCs w:val="32"/>
          <w:highlight w:val="none"/>
          <w:lang w:val="en-US" w:eastAsia="zh-CN"/>
        </w:rPr>
        <w:t>八</w:t>
      </w:r>
      <w:r>
        <w:rPr>
          <w:rFonts w:hint="eastAsia" w:ascii="仿宋_GB2312" w:hAnsi="Times New Roman" w:eastAsia="仿宋_GB2312" w:cs="Times New Roman"/>
          <w:sz w:val="32"/>
          <w:szCs w:val="32"/>
          <w:highlight w:val="none"/>
        </w:rPr>
        <w:t>届教育教学信息化交流活动-高等学校组”。</w:t>
      </w:r>
    </w:p>
    <w:bookmarkEnd w:id="9"/>
    <w:p>
      <w:pPr>
        <w:spacing w:line="620" w:lineRule="exact"/>
        <w:ind w:firstLine="640" w:firstLineChars="200"/>
        <w:rPr>
          <w:rFonts w:ascii="黑体" w:hAnsi="黑体" w:eastAsia="黑体" w:cs="黑体"/>
          <w:bCs/>
          <w:sz w:val="32"/>
          <w:szCs w:val="32"/>
          <w:highlight w:val="none"/>
        </w:rPr>
      </w:pPr>
      <w:r>
        <w:rPr>
          <w:rFonts w:hint="eastAsia" w:ascii="黑体" w:hAnsi="黑体" w:eastAsia="黑体" w:cs="Times New Roman"/>
          <w:sz w:val="32"/>
          <w:szCs w:val="32"/>
          <w:highlight w:val="none"/>
        </w:rPr>
        <w:t>七、</w:t>
      </w:r>
      <w:bookmarkEnd w:id="7"/>
      <w:r>
        <w:rPr>
          <w:rFonts w:hint="eastAsia" w:ascii="黑体" w:hAnsi="黑体" w:eastAsia="黑体" w:cs="黑体"/>
          <w:bCs/>
          <w:sz w:val="32"/>
          <w:szCs w:val="32"/>
          <w:highlight w:val="none"/>
        </w:rPr>
        <w:t>工作要求</w:t>
      </w:r>
    </w:p>
    <w:p>
      <w:pPr>
        <w:spacing w:line="620" w:lineRule="exact"/>
        <w:ind w:firstLine="640" w:firstLineChars="200"/>
        <w:rPr>
          <w:rFonts w:ascii="仿宋_GB2312" w:hAnsi="仿宋" w:eastAsia="仿宋_GB2312"/>
          <w:sz w:val="32"/>
          <w:szCs w:val="32"/>
          <w:highlight w:val="none"/>
        </w:rPr>
      </w:pPr>
      <w:r>
        <w:rPr>
          <w:rFonts w:hint="eastAsia" w:ascii="仿宋_GB2312" w:hAnsi="楷体" w:eastAsia="仿宋_GB2312"/>
          <w:sz w:val="32"/>
          <w:szCs w:val="32"/>
          <w:highlight w:val="none"/>
        </w:rPr>
        <w:t>1.</w:t>
      </w:r>
      <w:r>
        <w:rPr>
          <w:rFonts w:hint="eastAsia" w:ascii="仿宋_GB2312" w:hAnsi="楷体" w:eastAsia="仿宋_GB2312"/>
          <w:color w:val="000000" w:themeColor="text1"/>
          <w:sz w:val="32"/>
          <w:szCs w:val="32"/>
          <w:highlight w:val="none"/>
          <w14:textFill>
            <w14:solidFill>
              <w14:schemeClr w14:val="tx1"/>
            </w14:solidFill>
          </w14:textFill>
        </w:rPr>
        <w:t>加强组织实施。</w:t>
      </w:r>
      <w:r>
        <w:rPr>
          <w:rFonts w:hint="eastAsia" w:ascii="仿宋_GB2312" w:hAnsi="仿宋" w:eastAsia="仿宋_GB2312"/>
          <w:sz w:val="32"/>
          <w:szCs w:val="32"/>
          <w:highlight w:val="none"/>
        </w:rPr>
        <w:t>各级教育行政部门和学校要高度重视此项工作，坚持公开透明的原则，认真做好市级、校级（高等学校组）作品遴选、评审工作。</w:t>
      </w:r>
    </w:p>
    <w:p>
      <w:pPr>
        <w:spacing w:line="620" w:lineRule="exact"/>
        <w:ind w:firstLine="640" w:firstLineChars="200"/>
        <w:rPr>
          <w:rFonts w:ascii="仿宋_GB2312" w:hAnsi="仿宋" w:eastAsia="仿宋_GB2312"/>
          <w:sz w:val="32"/>
          <w:szCs w:val="32"/>
          <w:highlight w:val="none"/>
        </w:rPr>
      </w:pPr>
      <w:r>
        <w:rPr>
          <w:rFonts w:hint="eastAsia" w:ascii="仿宋_GB2312" w:hAnsi="楷体" w:eastAsia="仿宋_GB2312"/>
          <w:sz w:val="32"/>
          <w:szCs w:val="32"/>
          <w:highlight w:val="none"/>
        </w:rPr>
        <w:t>2.严把质量关。</w:t>
      </w:r>
      <w:r>
        <w:rPr>
          <w:rFonts w:hint="eastAsia" w:ascii="仿宋_GB2312" w:hAnsi="仿宋" w:eastAsia="仿宋_GB2312"/>
          <w:sz w:val="32"/>
          <w:szCs w:val="32"/>
          <w:highlight w:val="none"/>
        </w:rPr>
        <w:t>要</w:t>
      </w:r>
      <w:r>
        <w:rPr>
          <w:rFonts w:hint="eastAsia" w:ascii="仿宋_GB2312" w:hAnsi="仿宋" w:eastAsia="仿宋_GB2312"/>
          <w:color w:val="000000" w:themeColor="text1"/>
          <w:sz w:val="32"/>
          <w:szCs w:val="32"/>
          <w:highlight w:val="none"/>
          <w14:textFill>
            <w14:solidFill>
              <w14:schemeClr w14:val="tx1"/>
            </w14:solidFill>
          </w14:textFill>
        </w:rPr>
        <w:t>贯彻党的教育方针，落实立德树人根本任务，尊重教育规律，严把意识形态、民族宗教、领土国界等敏感问题。</w:t>
      </w:r>
      <w:r>
        <w:rPr>
          <w:rFonts w:hint="eastAsia" w:ascii="仿宋_GB2312" w:hAnsi="仿宋" w:eastAsia="仿宋_GB2312"/>
          <w:sz w:val="32"/>
          <w:szCs w:val="32"/>
          <w:highlight w:val="none"/>
        </w:rPr>
        <w:t>同时，各单位提交的作品应是为本次活动设计、制作的原创性作品，</w:t>
      </w:r>
      <w:r>
        <w:rPr>
          <w:rFonts w:hint="eastAsia" w:ascii="仿宋_GB2312" w:hAnsi="仿宋" w:eastAsia="仿宋_GB2312"/>
          <w:b/>
          <w:bCs/>
          <w:sz w:val="32"/>
          <w:szCs w:val="32"/>
          <w:highlight w:val="none"/>
        </w:rPr>
        <w:t>不接受已在历年此项活动中获得奖项的作品。</w:t>
      </w:r>
      <w:r>
        <w:rPr>
          <w:rFonts w:hint="eastAsia" w:ascii="仿宋_GB2312" w:hAnsi="仿宋" w:eastAsia="仿宋_GB2312"/>
          <w:sz w:val="32"/>
          <w:szCs w:val="32"/>
          <w:highlight w:val="none"/>
        </w:rPr>
        <w:t>不接受个人申报。抄袭、造假等问题一经发现，取消作品参与资格并追究相应责任。</w:t>
      </w:r>
    </w:p>
    <w:p>
      <w:pPr>
        <w:spacing w:line="620" w:lineRule="exact"/>
        <w:ind w:firstLine="640" w:firstLineChars="200"/>
        <w:rPr>
          <w:rFonts w:ascii="仿宋_GB2312" w:hAnsi="仿宋" w:eastAsia="仿宋_GB2312"/>
          <w:sz w:val="32"/>
          <w:szCs w:val="32"/>
          <w:highlight w:val="none"/>
        </w:rPr>
      </w:pPr>
      <w:r>
        <w:rPr>
          <w:rFonts w:hint="eastAsia" w:ascii="仿宋_GB2312" w:hAnsi="楷体" w:eastAsia="仿宋_GB2312"/>
          <w:sz w:val="32"/>
          <w:szCs w:val="32"/>
          <w:highlight w:val="none"/>
        </w:rPr>
        <w:t>3.强化推广应用。</w:t>
      </w:r>
      <w:r>
        <w:rPr>
          <w:rFonts w:hint="eastAsia" w:ascii="仿宋_GB2312" w:hAnsi="仿宋" w:eastAsia="仿宋_GB2312"/>
          <w:sz w:val="32"/>
          <w:szCs w:val="32"/>
          <w:highlight w:val="none"/>
        </w:rPr>
        <w:t>各级教育部门和学校可通过线上线下相结合的方式，积极开展优秀作品交流展示活动，加大优质教育资源推广应用的力度，切实提升优质资源使用效益，促进提高教育质量。</w:t>
      </w:r>
    </w:p>
    <w:p>
      <w:pPr>
        <w:spacing w:line="620" w:lineRule="exact"/>
        <w:ind w:firstLine="640" w:firstLineChars="200"/>
        <w:rPr>
          <w:rFonts w:ascii="黑体" w:hAnsi="黑体" w:eastAsia="黑体" w:cs="楷体"/>
          <w:sz w:val="32"/>
          <w:szCs w:val="32"/>
          <w:highlight w:val="none"/>
        </w:rPr>
      </w:pPr>
      <w:bookmarkStart w:id="10" w:name="_Hlk101124850"/>
      <w:r>
        <w:rPr>
          <w:rFonts w:hint="eastAsia" w:ascii="黑体" w:hAnsi="黑体" w:eastAsia="黑体" w:cs="楷体"/>
          <w:sz w:val="32"/>
          <w:szCs w:val="32"/>
          <w:highlight w:val="none"/>
        </w:rPr>
        <w:t>八、其它事项</w:t>
      </w:r>
    </w:p>
    <w:bookmarkEnd w:id="10"/>
    <w:p>
      <w:pPr>
        <w:spacing w:line="620" w:lineRule="exact"/>
        <w:ind w:firstLine="640" w:firstLineChars="200"/>
        <w:rPr>
          <w:rFonts w:ascii="仿宋_GB2312" w:hAnsi="仿宋" w:eastAsia="仿宋_GB2312"/>
          <w:sz w:val="32"/>
          <w:szCs w:val="32"/>
          <w:highlight w:val="none"/>
        </w:rPr>
      </w:pPr>
      <w:r>
        <w:rPr>
          <w:rFonts w:hint="eastAsia" w:ascii="楷体_GB2312" w:hAnsi="楷体_GB2312" w:eastAsia="楷体_GB2312" w:cs="楷体_GB2312"/>
          <w:sz w:val="32"/>
          <w:szCs w:val="32"/>
          <w:highlight w:val="none"/>
        </w:rPr>
        <w:t>（一）健全激励机制。</w:t>
      </w:r>
      <w:r>
        <w:rPr>
          <w:rFonts w:hint="eastAsia" w:ascii="仿宋_GB2312" w:hAnsi="仿宋" w:eastAsia="仿宋_GB2312"/>
          <w:sz w:val="32"/>
          <w:szCs w:val="32"/>
          <w:highlight w:val="none"/>
        </w:rPr>
        <w:t>省教育厅</w:t>
      </w:r>
      <w:r>
        <w:rPr>
          <w:rFonts w:hint="eastAsia" w:ascii="仿宋_GB2312" w:hAnsi="仿宋" w:eastAsia="仿宋_GB2312"/>
          <w:sz w:val="32"/>
          <w:szCs w:val="32"/>
          <w:highlight w:val="none"/>
          <w:lang w:val="en-US" w:eastAsia="zh-CN"/>
        </w:rPr>
        <w:t>将针对活动组织开展相关培训和交流展示活动，</w:t>
      </w:r>
      <w:r>
        <w:rPr>
          <w:rFonts w:hint="eastAsia" w:ascii="仿宋_GB2312" w:hAnsi="仿宋" w:eastAsia="仿宋_GB2312"/>
          <w:sz w:val="32"/>
          <w:szCs w:val="32"/>
          <w:highlight w:val="none"/>
        </w:rPr>
        <w:t>对获奖的教师及管理者颁发证书，可作为教学成果评定、职称评聘和评优评先等方面的重要参考依据。各级教育行政部门和学校要对获奖作品以适当方式予以鼓励。</w:t>
      </w:r>
    </w:p>
    <w:p>
      <w:pPr>
        <w:spacing w:line="620" w:lineRule="exact"/>
        <w:ind w:firstLine="640" w:firstLineChars="200"/>
        <w:rPr>
          <w:rFonts w:hint="default" w:ascii="仿宋_GB2312" w:hAnsi="仿宋" w:eastAsia="仿宋_GB2312"/>
          <w:sz w:val="32"/>
          <w:szCs w:val="32"/>
          <w:highlight w:val="none"/>
          <w:lang w:val="en-US" w:eastAsia="zh-CN"/>
        </w:rPr>
      </w:pPr>
      <w:r>
        <w:rPr>
          <w:rFonts w:hint="eastAsia" w:ascii="楷体_GB2312" w:hAnsi="楷体_GB2312" w:eastAsia="楷体_GB2312" w:cs="楷体_GB2312"/>
          <w:sz w:val="32"/>
          <w:szCs w:val="32"/>
          <w:highlight w:val="none"/>
        </w:rPr>
        <w:t>（二）省级培训及交流活动。</w:t>
      </w:r>
      <w:r>
        <w:rPr>
          <w:rFonts w:hint="eastAsia" w:ascii="仿宋_GB2312" w:hAnsi="仿宋" w:eastAsia="仿宋_GB2312"/>
          <w:sz w:val="32"/>
          <w:szCs w:val="32"/>
          <w:highlight w:val="none"/>
        </w:rPr>
        <w:t>定于6月13日在沈阳</w:t>
      </w:r>
      <w:r>
        <w:rPr>
          <w:rFonts w:hint="eastAsia" w:ascii="仿宋_GB2312" w:hAnsi="仿宋" w:eastAsia="仿宋_GB2312"/>
          <w:sz w:val="32"/>
          <w:szCs w:val="32"/>
          <w:highlight w:val="none"/>
          <w:lang w:val="en-US" w:eastAsia="zh-CN"/>
        </w:rPr>
        <w:t>师范大学</w:t>
      </w:r>
      <w:r>
        <w:rPr>
          <w:rFonts w:hint="eastAsia" w:ascii="仿宋_GB2312" w:hAnsi="仿宋" w:eastAsia="仿宋_GB2312"/>
          <w:sz w:val="32"/>
          <w:szCs w:val="32"/>
          <w:highlight w:val="none"/>
        </w:rPr>
        <w:t>召开培训会议</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外地参会代表于6月12日在沈阳华强诺华庭酒店报到，住宿标准319元（标间或单间，含早餐），会议具体安排见附表8</w:t>
      </w:r>
      <w:r>
        <w:rPr>
          <w:rFonts w:hint="eastAsia" w:ascii="仿宋_GB2312" w:hAnsi="仿宋" w:eastAsia="仿宋_GB2312"/>
          <w:sz w:val="32"/>
          <w:szCs w:val="32"/>
          <w:highlight w:val="none"/>
        </w:rPr>
        <w:t>。各市教育行政部门、负责该项工作的业务部门负责人3人参加会议；各高校负责该项工作的业务部门领导及负责人2</w:t>
      </w:r>
      <w:bookmarkStart w:id="13" w:name="_GoBack"/>
      <w:bookmarkEnd w:id="13"/>
      <w:r>
        <w:rPr>
          <w:rFonts w:hint="eastAsia" w:ascii="仿宋_GB2312" w:hAnsi="仿宋" w:eastAsia="仿宋_GB2312"/>
          <w:sz w:val="32"/>
          <w:szCs w:val="32"/>
          <w:highlight w:val="none"/>
        </w:rPr>
        <w:t>人参加会议。</w:t>
      </w:r>
      <w:r>
        <w:rPr>
          <w:rFonts w:hint="eastAsia" w:ascii="仿宋_GB2312" w:hAnsi="仿宋" w:eastAsia="仿宋_GB2312"/>
          <w:sz w:val="32"/>
          <w:szCs w:val="32"/>
          <w:highlight w:val="none"/>
          <w:lang w:val="en-US" w:eastAsia="zh-CN"/>
        </w:rPr>
        <w:t>请参会人员填写附表9，以市级（高校）为单位于6月3日前报送至联系人邮箱Ln86593376@163.com。</w:t>
      </w:r>
    </w:p>
    <w:p>
      <w:pPr>
        <w:spacing w:line="620" w:lineRule="exact"/>
        <w:ind w:firstLine="640" w:firstLineChars="200"/>
        <w:rPr>
          <w:rFonts w:hint="eastAsia" w:ascii="仿宋_GB2312" w:hAnsi="仿宋" w:eastAsia="仿宋_GB2312"/>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）参加全国交流活动。</w:t>
      </w:r>
      <w:r>
        <w:rPr>
          <w:rFonts w:hint="eastAsia" w:ascii="仿宋_GB2312" w:hAnsi="楷体" w:eastAsia="仿宋_GB2312" w:cs="楷体"/>
          <w:sz w:val="32"/>
          <w:szCs w:val="32"/>
          <w:highlight w:val="none"/>
        </w:rPr>
        <w:t>中小学校组信息化创新教育教学类一等奖作品由省教育厅统一组织参加全国交流活动，有关通知另发。</w:t>
      </w:r>
      <w:r>
        <w:rPr>
          <w:rFonts w:hint="eastAsia" w:ascii="仿宋_GB2312" w:hAnsi="仿宋" w:eastAsia="仿宋_GB2312"/>
          <w:sz w:val="32"/>
          <w:szCs w:val="32"/>
          <w:highlight w:val="none"/>
        </w:rPr>
        <w:t>高等学校组信息化创新教育教学类作品在参加省级“交流活动”基础上，每校可自行参加全国“交流活动”，具体参看</w:t>
      </w:r>
      <w:r>
        <w:rPr>
          <w:rFonts w:hint="eastAsia" w:ascii="仿宋_GB2312" w:hAnsi="仿宋" w:eastAsia="仿宋_GB2312"/>
          <w:sz w:val="32"/>
          <w:szCs w:val="32"/>
        </w:rPr>
        <w:t>教育部教育技术与资源发展中心（中央电化教育馆）http://www.ncet.edu.cn和“全国师生信息素养提升实践活动”官方网站https://huodong.ncet.edu.cn上的相关文件。</w:t>
      </w:r>
    </w:p>
    <w:p>
      <w:pPr>
        <w:spacing w:line="620" w:lineRule="exact"/>
        <w:ind w:firstLine="640" w:firstLineChars="200"/>
        <w:rPr>
          <w:rFonts w:hint="eastAsia" w:ascii="仿宋_GB2312" w:hAnsi="仿宋" w:eastAsia="仿宋_GB2312"/>
          <w:sz w:val="32"/>
          <w:szCs w:val="32"/>
        </w:rPr>
      </w:pPr>
    </w:p>
    <w:p>
      <w:pPr>
        <w:pStyle w:val="2"/>
      </w:pPr>
    </w:p>
    <w:p>
      <w:pPr>
        <w:spacing w:line="620" w:lineRule="exact"/>
        <w:ind w:firstLine="640" w:firstLineChars="200"/>
        <w:rPr>
          <w:rFonts w:ascii="仿宋" w:hAnsi="仿宋" w:eastAsia="仿宋" w:cs="Times New Roman"/>
          <w:sz w:val="32"/>
          <w:szCs w:val="32"/>
          <w:highlight w:val="none"/>
        </w:rPr>
      </w:pPr>
      <w:bookmarkStart w:id="11" w:name="_Toc101167304"/>
      <w:r>
        <w:rPr>
          <w:rFonts w:hint="eastAsia" w:ascii="仿宋" w:hAnsi="仿宋" w:eastAsia="仿宋" w:cs="Times New Roman"/>
          <w:sz w:val="32"/>
          <w:szCs w:val="32"/>
          <w:highlight w:val="none"/>
        </w:rPr>
        <w:br w:type="page"/>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（课件、微课）</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hAnsi="Calibri" w:eastAsia="仿宋_GB2312"/>
                <w:sz w:val="28"/>
                <w:szCs w:val="28"/>
                <w:highlight w:val="none"/>
              </w:rPr>
              <w:t>作品</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color w:val="AFABAB" w:themeColor="background2" w:themeShade="BF"/>
                <w:sz w:val="24"/>
                <w:highlight w:val="none"/>
              </w:rPr>
            </w:pPr>
            <w:r>
              <w:rPr>
                <w:rFonts w:hint="eastAsia" w:ascii="仿宋_GB2312" w:hAnsi="Calibri" w:eastAsia="仿宋_GB2312"/>
                <w:b/>
                <w:color w:val="AFABAB" w:themeColor="background2" w:themeShade="BF"/>
                <w:sz w:val="24"/>
                <w:highlight w:val="none"/>
              </w:rPr>
              <w:t>作品</w:t>
            </w:r>
            <w:r>
              <w:rPr>
                <w:rFonts w:ascii="仿宋_GB2312" w:hAnsi="Calibri" w:eastAsia="仿宋_GB2312"/>
                <w:b/>
                <w:color w:val="AFABAB" w:themeColor="background2" w:themeShade="BF"/>
                <w:sz w:val="24"/>
                <w:highlight w:val="none"/>
              </w:rPr>
              <w:t>名称</w:t>
            </w:r>
          </w:p>
          <w:p>
            <w:pPr>
              <w:adjustRightInd w:val="0"/>
              <w:snapToGrid w:val="0"/>
              <w:jc w:val="center"/>
              <w:rPr>
                <w:rFonts w:ascii="仿宋_GB2312" w:hAnsi="Calibri" w:eastAsia="仿宋_GB2312"/>
                <w:b/>
                <w:sz w:val="24"/>
                <w:highlight w:val="none"/>
              </w:rPr>
            </w:pPr>
            <w:r>
              <w:rPr>
                <w:rFonts w:ascii="仿宋_GB2312" w:hAnsi="Calibri" w:eastAsia="仿宋_GB2312"/>
                <w:b/>
                <w:color w:val="AFABAB" w:themeColor="background2" w:themeShade="BF"/>
                <w:sz w:val="24"/>
                <w:highlight w:val="none"/>
              </w:rPr>
              <w:t>请勿使用</w:t>
            </w:r>
            <w:r>
              <w:rPr>
                <w:rFonts w:hint="eastAsia" w:ascii="仿宋_GB2312" w:hAnsi="Calibri" w:eastAsia="仿宋_GB2312"/>
                <w:b/>
                <w:color w:val="AFABAB" w:themeColor="background2"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r>
              <w:rPr>
                <w:rFonts w:hint="eastAsia" w:ascii="仿宋_GB2312" w:hAnsi="Calibri"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highlight w:val="none"/>
              </w:rPr>
            </w:pPr>
            <w:r>
              <w:rPr>
                <w:rFonts w:hint="eastAsia" w:ascii="仿宋_GB2312" w:hAnsi="Calibri"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r>
              <w:rPr>
                <w:rFonts w:ascii="仿宋_GB2312" w:hAnsi="Calibri" w:eastAsia="仿宋_GB2312"/>
                <w:sz w:val="28"/>
                <w:szCs w:val="28"/>
                <w:highlight w:val="none"/>
              </w:rPr>
              <w:t>基础教育组</w:t>
            </w:r>
          </w:p>
        </w:tc>
        <w:tc>
          <w:tcPr>
            <w:tcW w:w="283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课件□</w:t>
            </w:r>
          </w:p>
          <w:p>
            <w:pPr>
              <w:adjustRightInd w:val="0"/>
              <w:snapToGrid w:val="0"/>
              <w:jc w:val="left"/>
              <w:rPr>
                <w:rFonts w:ascii="仿宋_GB2312" w:hAnsi="Calibri" w:eastAsia="仿宋_GB2312"/>
                <w:sz w:val="24"/>
                <w:highlight w:val="none"/>
              </w:rPr>
            </w:pPr>
            <w:r>
              <w:rPr>
                <w:rFonts w:hint="eastAsia" w:ascii="仿宋_GB2312" w:hAnsi="Calibri" w:eastAsia="仿宋_GB2312"/>
                <w:sz w:val="24"/>
                <w:highlight w:val="none"/>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hint="eastAsia" w:ascii="仿宋_GB2312" w:hAnsi="Calibri" w:eastAsia="仿宋_GB2312"/>
                <w:sz w:val="24"/>
                <w:highlight w:val="none"/>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hint="eastAsia" w:ascii="仿宋_GB2312" w:hAnsi="Calibri" w:eastAsia="仿宋_GB2312"/>
                <w:sz w:val="24"/>
                <w:highlight w:val="none"/>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ascii="仿宋_GB2312" w:hAnsi="Calibri" w:eastAsia="仿宋_GB2312"/>
                <w:sz w:val="24"/>
                <w:highlight w:val="none"/>
              </w:rPr>
              <w:t>小学</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ascii="仿宋_GB2312" w:hAnsi="Calibri" w:eastAsia="仿宋_GB2312"/>
                <w:sz w:val="24"/>
                <w:highlight w:val="none"/>
              </w:rPr>
              <w:t>初中</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ascii="仿宋_GB2312" w:hAnsi="Calibri" w:eastAsia="仿宋_GB2312"/>
                <w:sz w:val="24"/>
                <w:highlight w:val="none"/>
              </w:rPr>
              <w:t>高中</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课件□</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highlight w:val="none"/>
              </w:rPr>
            </w:pPr>
            <w:r>
              <w:rPr>
                <w:rFonts w:hint="eastAsia" w:ascii="仿宋_GB2312" w:hAnsi="Calibri" w:eastAsia="仿宋_GB2312"/>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课件□</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特点</w:t>
            </w:r>
          </w:p>
        </w:tc>
        <w:tc>
          <w:tcPr>
            <w:tcW w:w="7860" w:type="dxa"/>
            <w:gridSpan w:val="11"/>
            <w:tcBorders>
              <w:top w:val="single" w:color="auto" w:sz="4" w:space="0"/>
              <w:left w:val="single" w:color="auto" w:sz="4" w:space="0"/>
              <w:bottom w:val="single" w:color="auto" w:sz="4" w:space="0"/>
              <w:right w:val="single" w:color="auto" w:sz="4" w:space="0"/>
            </w:tcBorders>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（包括作品简介、特色亮点等，</w:t>
            </w:r>
            <w:r>
              <w:rPr>
                <w:rFonts w:ascii="仿宋_GB2312" w:hAnsi="Calibri" w:eastAsia="仿宋_GB2312"/>
                <w:sz w:val="28"/>
                <w:szCs w:val="28"/>
                <w:highlight w:val="none"/>
              </w:rPr>
              <w:t>300</w:t>
            </w:r>
            <w:r>
              <w:rPr>
                <w:rFonts w:hint="eastAsia" w:ascii="仿宋_GB2312" w:hAnsi="Calibri" w:eastAsia="仿宋_GB2312"/>
                <w:sz w:val="28"/>
                <w:szCs w:val="28"/>
                <w:highlight w:val="none"/>
              </w:rPr>
              <w:t>字</w:t>
            </w:r>
            <w:r>
              <w:rPr>
                <w:rFonts w:ascii="仿宋_GB2312" w:hAnsi="Calibri" w:eastAsia="仿宋_GB2312"/>
                <w:sz w:val="28"/>
                <w:szCs w:val="28"/>
                <w:highlight w:val="none"/>
              </w:rPr>
              <w:t>以内</w:t>
            </w:r>
            <w:r>
              <w:rPr>
                <w:rFonts w:hint="eastAsia" w:ascii="仿宋_GB2312" w:hAnsi="Calibri" w:eastAsia="仿宋_GB2312"/>
                <w:sz w:val="28"/>
                <w:szCs w:val="28"/>
                <w:highlight w:val="none"/>
              </w:rPr>
              <w:t>）</w:t>
            </w:r>
          </w:p>
          <w:p>
            <w:pPr>
              <w:spacing w:line="440" w:lineRule="exact"/>
              <w:ind w:firstLine="560"/>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（安装运行所需环境，评审专用临时用户名、密码等,300字以内）</w:t>
            </w:r>
          </w:p>
          <w:p>
            <w:pPr>
              <w:tabs>
                <w:tab w:val="left" w:pos="630"/>
              </w:tabs>
              <w:rPr>
                <w:rFonts w:ascii="仿宋_GB2312" w:hAnsi="Calibri" w:eastAsia="仿宋_GB2312"/>
                <w:sz w:val="28"/>
                <w:szCs w:val="28"/>
                <w:highlight w:val="none"/>
              </w:rPr>
            </w:pPr>
            <w:r>
              <w:rPr>
                <w:rFonts w:ascii="仿宋_GB2312" w:hAnsi="Calibri" w:eastAsia="仿宋_GB2312"/>
                <w:sz w:val="28"/>
                <w:szCs w:val="28"/>
                <w:highlight w:val="none"/>
              </w:rPr>
              <w:tab/>
            </w:r>
          </w:p>
          <w:p>
            <w:pPr>
              <w:tabs>
                <w:tab w:val="left" w:pos="630"/>
              </w:tabs>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tc>
      </w:tr>
    </w:tbl>
    <w:p>
      <w:pPr>
        <w:spacing w:line="440" w:lineRule="exact"/>
        <w:ind w:firstLine="560"/>
        <w:rPr>
          <w:rFonts w:hint="eastAsia" w:ascii="仿宋_GB2312" w:hAnsi="Calibri" w:eastAsia="仿宋_GB2312"/>
          <w:sz w:val="32"/>
          <w:szCs w:val="32"/>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ascii="仿宋_GB2312" w:hAnsi="Calibri" w:eastAsia="仿宋_GB2312"/>
          <w:sz w:val="32"/>
          <w:szCs w:val="32"/>
          <w:highlight w:val="none"/>
        </w:rPr>
      </w:pP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sz w:val="32"/>
          <w:szCs w:val="32"/>
          <w:highlight w:val="non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ascii="仿宋_GB2312" w:hAnsi="Calibri" w:eastAsia="仿宋_GB2312"/>
          <w:sz w:val="32"/>
          <w:szCs w:val="32"/>
          <w:highlight w:val="none"/>
        </w:rPr>
        <w:tab/>
      </w:r>
      <w:r>
        <w:rPr>
          <w:rFonts w:hint="eastAsia" w:ascii="仿宋_GB2312" w:hAnsi="Calibri" w:eastAsia="仿宋_GB2312"/>
          <w:sz w:val="32"/>
          <w:szCs w:val="32"/>
          <w:highlight w:val="none"/>
        </w:rPr>
        <w:t xml:space="preserve">年  </w:t>
      </w:r>
      <w:r>
        <w:rPr>
          <w:rFonts w:hint="default" w:ascii="仿宋_GB2312" w:hAnsi="Calibri" w:eastAsia="仿宋_GB2312"/>
          <w:sz w:val="32"/>
          <w:szCs w:val="32"/>
          <w:highlight w:val="none"/>
          <w:lang w:val="en"/>
        </w:rPr>
        <w:t xml:space="preserve"> </w:t>
      </w:r>
      <w:r>
        <w:rPr>
          <w:rFonts w:hint="eastAsia" w:ascii="仿宋_GB2312" w:hAnsi="Calibri" w:eastAsia="仿宋_GB2312"/>
          <w:sz w:val="32"/>
          <w:szCs w:val="32"/>
          <w:highlight w:val="none"/>
        </w:rPr>
        <w:t xml:space="preserve"> 月    日</w:t>
      </w:r>
    </w:p>
    <w:p>
      <w:pPr>
        <w:rPr>
          <w:rFonts w:ascii="黑体" w:hAnsi="黑体" w:eastAsia="黑体" w:cs="Times New Roman"/>
          <w:sz w:val="32"/>
          <w:szCs w:val="32"/>
          <w:highlight w:val="none"/>
        </w:rPr>
      </w:pPr>
      <w:r>
        <w:rPr>
          <w:rFonts w:hint="eastAsia" w:ascii="仿宋_GB2312" w:hAnsi="Calibri" w:eastAsia="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（融合创新应用教学案例、信息化教学课程案例）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hAnsi="Calibri" w:eastAsia="仿宋_GB2312"/>
                <w:sz w:val="28"/>
                <w:szCs w:val="28"/>
                <w:highlight w:val="none"/>
              </w:rPr>
              <w:t>作品</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color w:val="AFABAB" w:themeColor="background2" w:themeShade="BF"/>
                <w:sz w:val="24"/>
                <w:highlight w:val="none"/>
              </w:rPr>
            </w:pPr>
            <w:r>
              <w:rPr>
                <w:rFonts w:ascii="仿宋_GB2312" w:hAnsi="Calibri" w:eastAsia="仿宋_GB2312"/>
                <w:b/>
                <w:color w:val="AFABAB" w:themeColor="background2" w:themeShade="BF"/>
                <w:sz w:val="24"/>
                <w:highlight w:val="none"/>
              </w:rPr>
              <w:t>作品名称</w:t>
            </w:r>
          </w:p>
          <w:p>
            <w:pPr>
              <w:adjustRightInd w:val="0"/>
              <w:snapToGrid w:val="0"/>
              <w:jc w:val="center"/>
              <w:rPr>
                <w:rFonts w:ascii="仿宋_GB2312" w:hAnsi="Calibri" w:eastAsia="仿宋_GB2312"/>
                <w:b/>
                <w:sz w:val="24"/>
                <w:highlight w:val="none"/>
              </w:rPr>
            </w:pP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r>
              <w:rPr>
                <w:rFonts w:hint="eastAsia" w:ascii="仿宋_GB2312" w:hAnsi="Calibri"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highlight w:val="none"/>
              </w:rPr>
            </w:pPr>
            <w:r>
              <w:rPr>
                <w:rFonts w:hint="eastAsia" w:ascii="仿宋_GB2312" w:hAnsi="Calibri"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r>
              <w:rPr>
                <w:rFonts w:ascii="仿宋_GB2312" w:hAnsi="Calibri" w:eastAsia="仿宋_GB2312"/>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eastAsia="仿宋_GB2312"/>
                <w:sz w:val="24"/>
                <w:highlight w:val="none"/>
              </w:rPr>
              <w:t>融合创新应用教学案例</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highlight w:val="none"/>
              </w:rPr>
            </w:pPr>
            <w:r>
              <w:rPr>
                <w:rFonts w:hint="eastAsia" w:ascii="仿宋_GB2312" w:hAnsi="Calibri" w:eastAsia="仿宋_GB2312"/>
                <w:sz w:val="24"/>
                <w:highlight w:val="none"/>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highlight w:val="none"/>
              </w:rPr>
            </w:pPr>
            <w:r>
              <w:rPr>
                <w:rFonts w:hint="eastAsia" w:ascii="仿宋_GB2312" w:hAnsi="Calibri" w:eastAsia="仿宋_GB2312"/>
                <w:sz w:val="24"/>
                <w:highlight w:val="none"/>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highlight w:val="none"/>
              </w:rPr>
            </w:pPr>
            <w:r>
              <w:rPr>
                <w:rFonts w:hint="eastAsia" w:ascii="仿宋_GB2312" w:hAnsi="Calibri" w:eastAsia="仿宋_GB2312"/>
                <w:sz w:val="24"/>
                <w:highlight w:val="none"/>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eastAsia="仿宋_GB2312"/>
                <w:sz w:val="24"/>
                <w:highlight w:val="none"/>
              </w:rPr>
              <w:t>信息化教学课程案例</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highlight w:val="none"/>
              </w:rPr>
            </w:pPr>
            <w:r>
              <w:rPr>
                <w:rFonts w:hint="eastAsia" w:ascii="仿宋_GB2312" w:hAnsi="Calibri" w:eastAsia="仿宋_GB2312"/>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eastAsia="仿宋_GB2312"/>
                <w:sz w:val="24"/>
                <w:highlight w:val="none"/>
              </w:rPr>
              <w:t>信息化教学课程案例</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教学环境设施建设情况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教学应用情况及教学效果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Calibri" w:eastAsia="仿宋_GB2312"/>
                <w:sz w:val="28"/>
                <w:szCs w:val="28"/>
                <w:highlight w:val="none"/>
              </w:rPr>
            </w:pPr>
            <w:r>
              <w:rPr>
                <w:rFonts w:hint="eastAsia" w:ascii="仿宋_GB2312" w:hAnsi="Calibri" w:eastAsia="仿宋_GB2312"/>
                <w:spacing w:val="0"/>
                <w:sz w:val="28"/>
                <w:szCs w:val="28"/>
                <w:highlight w:val="none"/>
              </w:rPr>
              <w:t>教学成果、获奖</w:t>
            </w:r>
            <w:r>
              <w:rPr>
                <w:rFonts w:hint="eastAsia" w:ascii="仿宋_GB2312" w:hAnsi="Calibri" w:eastAsia="仿宋_GB2312"/>
                <w:spacing w:val="0"/>
                <w:sz w:val="28"/>
                <w:szCs w:val="28"/>
                <w:highlight w:val="none"/>
                <w:lang w:eastAsia="zh-CN"/>
              </w:rPr>
              <w:t>清</w:t>
            </w:r>
            <w:r>
              <w:rPr>
                <w:rFonts w:hint="eastAsia" w:ascii="仿宋_GB2312" w:hAnsi="Calibri" w:eastAsia="仿宋_GB2312"/>
                <w:spacing w:val="0"/>
                <w:sz w:val="28"/>
                <w:szCs w:val="28"/>
                <w:highlight w:val="none"/>
              </w:rPr>
              <w:t>况</w:t>
            </w:r>
            <w:r>
              <w:rPr>
                <w:rFonts w:hint="eastAsia" w:ascii="仿宋_GB2312" w:hAnsi="Calibri" w:eastAsia="仿宋_GB2312"/>
                <w:spacing w:val="0"/>
                <w:sz w:val="28"/>
                <w:szCs w:val="28"/>
                <w:highlight w:val="none"/>
                <w:lang w:eastAsia="zh-CN"/>
              </w:rPr>
              <w:t>、</w:t>
            </w:r>
            <w:r>
              <w:rPr>
                <w:rFonts w:hint="eastAsia" w:ascii="仿宋_GB2312" w:hAnsi="Calibri" w:eastAsia="仿宋_GB2312"/>
                <w:spacing w:val="0"/>
                <w:sz w:val="28"/>
                <w:szCs w:val="28"/>
                <w:highlight w:val="none"/>
              </w:rPr>
              <w:t>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其他</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tc>
      </w:tr>
    </w:tbl>
    <w:p>
      <w:pPr>
        <w:spacing w:line="440" w:lineRule="exact"/>
        <w:ind w:firstLine="560" w:firstLineChars="200"/>
        <w:rPr>
          <w:rFonts w:hint="eastAsia" w:ascii="仿宋_GB2312" w:hAnsi="Calibri" w:eastAsia="仿宋_GB2312"/>
          <w:sz w:val="28"/>
          <w:szCs w:val="28"/>
          <w:highlight w:val="none"/>
        </w:rPr>
      </w:pPr>
    </w:p>
    <w:p>
      <w:pPr>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tabs>
          <w:tab w:val="left" w:pos="5645"/>
        </w:tabs>
        <w:spacing w:line="440" w:lineRule="exact"/>
        <w:rPr>
          <w:rFonts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tabs>
          <w:tab w:val="left" w:pos="5645"/>
        </w:tabs>
        <w:spacing w:line="440" w:lineRule="exact"/>
        <w:jc w:val="center"/>
        <w:rPr>
          <w:rFonts w:ascii="仿宋_GB2312" w:hAnsi="Calibri" w:eastAsia="仿宋_GB2312"/>
          <w:sz w:val="28"/>
          <w:szCs w:val="28"/>
          <w:highlight w:val="none"/>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ascii="仿宋_GB2312" w:hAnsi="Calibri" w:eastAsia="仿宋_GB2312"/>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（融合创新管理案例）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eastAsia="仿宋_GB2312"/>
                <w:sz w:val="28"/>
                <w:szCs w:val="28"/>
                <w:highlight w:val="none"/>
              </w:rPr>
              <w:t>案例</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b/>
                <w:color w:val="AFABAB" w:themeColor="background2" w:themeShade="BF"/>
                <w:sz w:val="24"/>
                <w:highlight w:val="none"/>
              </w:rPr>
              <w:t>案例</w:t>
            </w:r>
            <w:r>
              <w:rPr>
                <w:rFonts w:ascii="仿宋_GB2312" w:hAnsi="Calibri" w:eastAsia="仿宋_GB2312"/>
                <w:b/>
                <w:color w:val="AFABAB" w:themeColor="background2" w:themeShade="BF"/>
                <w:sz w:val="24"/>
                <w:highlight w:val="none"/>
              </w:rPr>
              <w:t>名称</w:t>
            </w: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融合创新管理案例</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区域管理案例 □</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学校管理案例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区域管理案例 □</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学校管理案例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w:t>
            </w:r>
            <w:r>
              <w:rPr>
                <w:rFonts w:hint="eastAsia" w:ascii="仿宋_GB2312" w:hAnsi="宋体" w:eastAsia="仿宋_GB2312"/>
                <w:b/>
                <w:szCs w:val="21"/>
                <w:highlight w:val="none"/>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188"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信息化环境设施建设情况</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10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信息化管理应用实施情况</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w:t>
            </w:r>
            <w:r>
              <w:rPr>
                <w:rFonts w:ascii="仿宋_GB2312" w:hAnsi="Calibri" w:eastAsia="仿宋_GB2312"/>
                <w:sz w:val="24"/>
                <w:highlight w:val="none"/>
              </w:rPr>
              <w:t>30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创新点和</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成效说明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10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其他</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hint="eastAsia" w:ascii="仿宋_GB2312" w:hAnsi="Calibri" w:eastAsia="仿宋_GB2312"/>
                <w:sz w:val="24"/>
                <w:highlight w:val="none"/>
                <w:lang w:eastAsia="zh-CN"/>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tc>
      </w:tr>
    </w:tbl>
    <w:p>
      <w:pPr>
        <w:spacing w:line="440" w:lineRule="exact"/>
        <w:jc w:val="both"/>
        <w:rPr>
          <w:rFonts w:ascii="仿宋_GB2312" w:eastAsia="仿宋_GB2312"/>
          <w:sz w:val="24"/>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3.           </w:t>
      </w:r>
    </w:p>
    <w:p>
      <w:pPr>
        <w:spacing w:line="440" w:lineRule="exact"/>
        <w:ind w:firstLine="6400" w:firstLineChars="2000"/>
        <w:rPr>
          <w:rFonts w:ascii="仿宋_GB2312" w:hAnsi="Calibri" w:eastAsia="仿宋_GB2312"/>
          <w:sz w:val="32"/>
          <w:szCs w:val="32"/>
          <w:highlight w:val="none"/>
          <w:u w:val="none"/>
        </w:rPr>
      </w:pPr>
      <w:r>
        <w:rPr>
          <w:rFonts w:ascii="仿宋_GB2312" w:hAnsi="Calibri" w:eastAsia="仿宋_GB2312"/>
          <w:sz w:val="32"/>
          <w:szCs w:val="32"/>
          <w:highlight w:val="none"/>
          <w:u w:val="none"/>
        </w:rPr>
        <w:t>4</w:t>
      </w:r>
      <w:r>
        <w:rPr>
          <w:rFonts w:hint="eastAsia" w:ascii="仿宋_GB2312" w:hAnsi="Calibri" w:eastAsia="仿宋_GB2312"/>
          <w:sz w:val="32"/>
          <w:szCs w:val="32"/>
          <w:highlight w:val="none"/>
          <w:u w:val="none"/>
        </w:rPr>
        <w:t xml:space="preserve">.           </w:t>
      </w:r>
    </w:p>
    <w:p>
      <w:pPr>
        <w:spacing w:line="440" w:lineRule="exact"/>
        <w:ind w:firstLine="6400" w:firstLineChars="2000"/>
        <w:rPr>
          <w:rFonts w:ascii="仿宋_GB2312" w:hAnsi="Calibri" w:eastAsia="仿宋_GB2312"/>
          <w:sz w:val="32"/>
          <w:szCs w:val="32"/>
          <w:highlight w:val="none"/>
          <w:u w:val="single"/>
        </w:rPr>
      </w:pPr>
      <w:r>
        <w:rPr>
          <w:rFonts w:ascii="仿宋_GB2312" w:hAnsi="Calibri" w:eastAsia="仿宋_GB2312"/>
          <w:sz w:val="32"/>
          <w:szCs w:val="32"/>
          <w:highlight w:val="none"/>
          <w:u w:val="none"/>
        </w:rPr>
        <w:t>5</w:t>
      </w:r>
      <w:r>
        <w:rPr>
          <w:rFonts w:hint="eastAsia" w:ascii="仿宋_GB2312" w:hAnsi="Calibri" w:eastAsia="仿宋_GB2312"/>
          <w:sz w:val="32"/>
          <w:szCs w:val="32"/>
          <w:highlight w:val="none"/>
          <w:u w:val="none"/>
        </w:rPr>
        <w:t>.</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tabs>
          <w:tab w:val="left" w:pos="5645"/>
        </w:tabs>
        <w:spacing w:line="440" w:lineRule="exact"/>
        <w:rPr>
          <w:rFonts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国家智慧教育平台应用</w:t>
      </w:r>
      <w:r>
        <w:rPr>
          <w:rFonts w:hint="eastAsia" w:ascii="楷体_GB2312" w:hAnsi="楷体_GB2312" w:eastAsia="楷体_GB2312" w:cs="楷体_GB2312"/>
          <w:sz w:val="32"/>
          <w:szCs w:val="32"/>
          <w:highlight w:val="none"/>
        </w:rPr>
        <w:t>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eastAsia="仿宋_GB2312"/>
                <w:sz w:val="28"/>
                <w:szCs w:val="28"/>
                <w:highlight w:val="none"/>
              </w:rPr>
              <w:t>案例</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b/>
                <w:color w:val="AFABAB" w:themeColor="background2" w:themeShade="BF"/>
                <w:sz w:val="24"/>
                <w:highlight w:val="none"/>
              </w:rPr>
              <w:t>案例</w:t>
            </w:r>
            <w:r>
              <w:rPr>
                <w:rFonts w:ascii="仿宋_GB2312" w:hAnsi="Calibri" w:eastAsia="仿宋_GB2312"/>
                <w:b/>
                <w:color w:val="AFABAB" w:themeColor="background2" w:themeShade="BF"/>
                <w:sz w:val="24"/>
                <w:highlight w:val="none"/>
              </w:rPr>
              <w:t>名称</w:t>
            </w: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olor w:val="FF0000"/>
                <w:sz w:val="28"/>
                <w:szCs w:val="28"/>
                <w:highlight w:val="none"/>
              </w:rPr>
            </w:pPr>
            <w:r>
              <w:rPr>
                <w:rFonts w:hint="eastAsia" w:ascii="仿宋_GB2312" w:hAnsi="Calibri" w:eastAsia="仿宋_GB2312"/>
                <w:color w:val="000000" w:themeColor="text1"/>
                <w:sz w:val="28"/>
                <w:szCs w:val="28"/>
                <w:highlight w:val="none"/>
                <w14:textFill>
                  <w14:solidFill>
                    <w14:schemeClr w14:val="tx1"/>
                  </w14:solidFill>
                </w14:textFill>
              </w:rPr>
              <w:t>专项项目</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lang w:eastAsia="zh-CN"/>
              </w:rPr>
              <w:t>国家智慧教育平台应用</w:t>
            </w:r>
            <w:r>
              <w:rPr>
                <w:rFonts w:hint="eastAsia" w:ascii="仿宋_GB2312" w:hAnsi="Calibri" w:eastAsia="仿宋_GB2312"/>
                <w:sz w:val="24"/>
                <w:highlight w:val="none"/>
              </w:rPr>
              <w:t>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olor w:val="FF0000"/>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color w:val="FF0000"/>
                <w:sz w:val="28"/>
                <w:szCs w:val="28"/>
                <w:highlight w:val="none"/>
              </w:rPr>
            </w:pPr>
            <w:r>
              <w:rPr>
                <w:rFonts w:hint="eastAsia" w:ascii="仿宋_GB2312" w:hAnsi="Calibri" w:eastAsia="仿宋_GB2312"/>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color w:val="FF0000"/>
                <w:sz w:val="24"/>
                <w:highlight w:val="none"/>
              </w:rPr>
            </w:pPr>
            <w:r>
              <w:rPr>
                <w:rFonts w:hint="eastAsia" w:ascii="仿宋_GB2312" w:hAnsi="Calibri" w:eastAsia="仿宋_GB2312"/>
                <w:sz w:val="24"/>
                <w:highlight w:val="none"/>
                <w:lang w:eastAsia="zh-CN"/>
              </w:rPr>
              <w:t>国家智慧教育平台应用</w:t>
            </w:r>
            <w:r>
              <w:rPr>
                <w:rFonts w:hint="eastAsia" w:ascii="仿宋_GB2312" w:hAnsi="Calibri" w:eastAsia="仿宋_GB2312"/>
                <w:sz w:val="24"/>
                <w:highlight w:val="none"/>
              </w:rPr>
              <w:t>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stheme="minorBidi"/>
                <w:kern w:val="2"/>
                <w:sz w:val="28"/>
                <w:szCs w:val="28"/>
                <w:highlight w:val="none"/>
                <w:lang w:val="en-US" w:eastAsia="zh-CN" w:bidi="ar-SA"/>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firstLineChars="0"/>
              <w:jc w:val="center"/>
              <w:rPr>
                <w:rFonts w:ascii="仿宋_GB2312" w:hAnsi="Calibri" w:eastAsia="仿宋_GB231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cstheme="minorBidi"/>
                <w:b/>
                <w:kern w:val="2"/>
                <w:sz w:val="24"/>
                <w:szCs w:val="22"/>
                <w:highlight w:val="none"/>
                <w:lang w:val="en-US" w:eastAsia="zh-CN" w:bidi="ar-SA"/>
              </w:rPr>
            </w:pPr>
          </w:p>
        </w:tc>
        <w:tc>
          <w:tcPr>
            <w:tcW w:w="1395"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lang w:eastAsia="zh-CN"/>
              </w:rPr>
              <w:t>国家智慧教育平台应用</w:t>
            </w:r>
            <w:r>
              <w:rPr>
                <w:rFonts w:hint="eastAsia" w:ascii="仿宋_GB2312" w:hAnsi="Calibri" w:eastAsia="仿宋_GB2312"/>
                <w:sz w:val="28"/>
                <w:szCs w:val="28"/>
                <w:highlight w:val="none"/>
              </w:rPr>
              <w:t>场景说明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w:t>
            </w:r>
            <w:r>
              <w:rPr>
                <w:rFonts w:ascii="仿宋_GB2312" w:hAnsi="Calibri" w:eastAsia="仿宋_GB2312"/>
                <w:sz w:val="24"/>
                <w:highlight w:val="none"/>
              </w:rPr>
              <w:t>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lang w:eastAsia="zh-CN"/>
              </w:rPr>
              <w:t>国家智慧教育平台应用</w:t>
            </w:r>
            <w:r>
              <w:rPr>
                <w:rFonts w:hint="eastAsia" w:ascii="仿宋_GB2312" w:hAnsi="Calibri" w:eastAsia="仿宋_GB2312"/>
                <w:sz w:val="28"/>
                <w:szCs w:val="28"/>
                <w:highlight w:val="none"/>
              </w:rPr>
              <w:t>过程和数据情况</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w:t>
            </w:r>
            <w:r>
              <w:rPr>
                <w:rFonts w:ascii="仿宋_GB2312" w:hAnsi="Calibri" w:eastAsia="仿宋_GB2312"/>
                <w:sz w:val="24"/>
                <w:highlight w:val="none"/>
              </w:rPr>
              <w:t>10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创新点和</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成效说明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5</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其他</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vAlign w:val="top"/>
          </w:tcPr>
          <w:p>
            <w:pPr>
              <w:adjustRightInd w:val="0"/>
              <w:snapToGrid w:val="0"/>
              <w:spacing w:line="440" w:lineRule="exact"/>
              <w:ind w:firstLine="560"/>
              <w:jc w:val="both"/>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firstLineChars="0"/>
              <w:rPr>
                <w:rFonts w:ascii="仿宋_GB2312" w:hAnsi="Calibri" w:eastAsia="仿宋_GB2312" w:cstheme="minorBidi"/>
                <w:kern w:val="2"/>
                <w:sz w:val="24"/>
                <w:szCs w:val="22"/>
                <w:highlight w:val="none"/>
                <w:lang w:val="en-US" w:eastAsia="zh-CN" w:bidi="ar-SA"/>
              </w:rPr>
            </w:pPr>
            <w:r>
              <w:rPr>
                <w:rFonts w:hint="eastAsia" w:ascii="仿宋_GB2312" w:hAnsi="Calibri" w:eastAsia="仿宋_GB2312"/>
                <w:sz w:val="28"/>
                <w:szCs w:val="28"/>
                <w:highlight w:val="none"/>
              </w:rPr>
              <w:t xml:space="preserve">□是         □否   </w:t>
            </w:r>
          </w:p>
        </w:tc>
      </w:tr>
    </w:tbl>
    <w:p>
      <w:pPr>
        <w:spacing w:line="440" w:lineRule="exact"/>
        <w:jc w:val="both"/>
        <w:rPr>
          <w:rFonts w:ascii="仿宋_GB2312" w:eastAsia="仿宋_GB2312"/>
          <w:sz w:val="24"/>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tabs>
          <w:tab w:val="left" w:pos="5645"/>
        </w:tabs>
        <w:spacing w:line="440" w:lineRule="exact"/>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tabs>
          <w:tab w:val="left" w:pos="5645"/>
        </w:tabs>
        <w:spacing w:line="440" w:lineRule="exact"/>
        <w:rPr>
          <w:rFonts w:hint="eastAsia" w:ascii="仿宋_GB2312" w:hAnsi="Calibri" w:eastAsia="仿宋_GB2312"/>
          <w:sz w:val="32"/>
          <w:szCs w:val="32"/>
          <w:highlight w:val="none"/>
        </w:rPr>
      </w:pPr>
    </w:p>
    <w:p>
      <w:pPr>
        <w:rPr>
          <w:rFonts w:ascii="仿宋_GB2312" w:hAnsi="宋体" w:eastAsia="仿宋_GB2312"/>
          <w:b/>
          <w:sz w:val="32"/>
          <w:szCs w:val="32"/>
          <w:highlight w:val="none"/>
        </w:rPr>
      </w:pPr>
      <w:r>
        <w:rPr>
          <w:rFonts w:ascii="仿宋_GB2312" w:hAnsi="宋体" w:eastAsia="仿宋_GB2312"/>
          <w:b/>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智慧教育示范区（校）</w:t>
      </w:r>
      <w:r>
        <w:rPr>
          <w:rFonts w:hint="eastAsia" w:ascii="楷体_GB2312" w:hAnsi="楷体_GB2312" w:eastAsia="楷体_GB2312" w:cs="楷体_GB2312"/>
          <w:sz w:val="32"/>
          <w:szCs w:val="32"/>
          <w:highlight w:val="none"/>
        </w:rPr>
        <w:t>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eastAsia="仿宋_GB2312"/>
                <w:sz w:val="28"/>
                <w:szCs w:val="28"/>
                <w:highlight w:val="none"/>
              </w:rPr>
              <w:t>案例</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b/>
                <w:color w:val="AFABAB" w:themeColor="background2" w:themeShade="BF"/>
                <w:sz w:val="24"/>
                <w:highlight w:val="none"/>
              </w:rPr>
              <w:t>案例</w:t>
            </w:r>
            <w:r>
              <w:rPr>
                <w:rFonts w:ascii="仿宋_GB2312" w:hAnsi="Calibri" w:eastAsia="仿宋_GB2312"/>
                <w:b/>
                <w:color w:val="AFABAB" w:themeColor="background2" w:themeShade="BF"/>
                <w:sz w:val="24"/>
                <w:highlight w:val="none"/>
              </w:rPr>
              <w:t>名称</w:t>
            </w: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olor w:val="FF0000"/>
                <w:sz w:val="28"/>
                <w:szCs w:val="28"/>
                <w:highlight w:val="none"/>
              </w:rPr>
            </w:pPr>
            <w:r>
              <w:rPr>
                <w:rFonts w:hint="eastAsia" w:ascii="仿宋_GB2312" w:hAnsi="Calibri" w:eastAsia="仿宋_GB2312"/>
                <w:color w:val="000000" w:themeColor="text1"/>
                <w:sz w:val="28"/>
                <w:szCs w:val="28"/>
                <w:highlight w:val="none"/>
                <w14:textFill>
                  <w14:solidFill>
                    <w14:schemeClr w14:val="tx1"/>
                  </w14:solidFill>
                </w14:textFill>
              </w:rPr>
              <w:t>专项项目</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Calibri" w:eastAsia="仿宋_GB2312"/>
                <w:sz w:val="24"/>
                <w:highlight w:val="none"/>
                <w:lang w:val="en-US" w:eastAsia="zh-CN"/>
              </w:rPr>
            </w:pPr>
            <w:r>
              <w:rPr>
                <w:rFonts w:hint="eastAsia" w:ascii="仿宋_GB2312" w:hAnsi="Calibri" w:eastAsia="仿宋_GB2312"/>
                <w:sz w:val="24"/>
                <w:highlight w:val="none"/>
                <w:lang w:val="en-US" w:eastAsia="zh-CN"/>
              </w:rPr>
              <w:t>智慧教育示范区</w:t>
            </w:r>
            <w:r>
              <w:rPr>
                <w:rFonts w:hint="eastAsia" w:ascii="仿宋_GB2312" w:hAnsi="Calibri" w:eastAsia="仿宋_GB2312"/>
                <w:sz w:val="24"/>
                <w:highlight w:val="none"/>
              </w:rPr>
              <w:t xml:space="preserve"> □</w:t>
            </w:r>
            <w:r>
              <w:rPr>
                <w:rFonts w:hint="eastAsia" w:ascii="仿宋_GB2312" w:hAnsi="Calibri" w:eastAsia="仿宋_GB2312"/>
                <w:sz w:val="24"/>
                <w:highlight w:val="none"/>
                <w:lang w:eastAsia="zh-CN"/>
              </w:rPr>
              <w:t>（</w:t>
            </w:r>
            <w:r>
              <w:rPr>
                <w:rFonts w:hint="eastAsia" w:ascii="仿宋_GB2312" w:hAnsi="Calibri" w:eastAsia="仿宋_GB2312"/>
                <w:sz w:val="24"/>
                <w:highlight w:val="none"/>
                <w:lang w:val="en-US" w:eastAsia="zh-CN"/>
              </w:rPr>
              <w:t>创建单位</w:t>
            </w:r>
            <w:r>
              <w:rPr>
                <w:rFonts w:hint="eastAsia" w:ascii="仿宋_GB2312" w:hAnsi="Calibri" w:eastAsia="仿宋_GB2312"/>
                <w:sz w:val="24"/>
                <w:highlight w:val="none"/>
              </w:rPr>
              <w:t>□</w:t>
            </w:r>
            <w:r>
              <w:rPr>
                <w:rFonts w:hint="eastAsia" w:ascii="仿宋_GB2312" w:hAnsi="Calibri" w:eastAsia="仿宋_GB2312"/>
                <w:sz w:val="24"/>
                <w:highlight w:val="none"/>
                <w:lang w:val="en-US" w:eastAsia="zh-CN"/>
              </w:rPr>
              <w:t xml:space="preserve">   培育单位</w:t>
            </w:r>
            <w:r>
              <w:rPr>
                <w:rFonts w:hint="eastAsia" w:ascii="仿宋_GB2312" w:hAnsi="Calibri" w:eastAsia="仿宋_GB2312"/>
                <w:sz w:val="24"/>
                <w:highlight w:val="none"/>
              </w:rPr>
              <w:t>□</w:t>
            </w:r>
            <w:r>
              <w:rPr>
                <w:rFonts w:hint="eastAsia" w:ascii="仿宋_GB2312" w:hAnsi="Calibri" w:eastAsia="仿宋_GB2312"/>
                <w:sz w:val="24"/>
                <w:highlight w:val="none"/>
                <w:lang w:eastAsia="zh-CN"/>
              </w:rPr>
              <w:t>）</w:t>
            </w:r>
          </w:p>
          <w:p>
            <w:pPr>
              <w:adjustRightInd w:val="0"/>
              <w:snapToGrid w:val="0"/>
              <w:rPr>
                <w:rFonts w:hint="eastAsia" w:ascii="仿宋_GB2312" w:hAnsi="Calibri" w:eastAsia="仿宋_GB2312"/>
                <w:sz w:val="24"/>
                <w:highlight w:val="none"/>
                <w:lang w:eastAsia="zh-CN"/>
              </w:rPr>
            </w:pPr>
            <w:r>
              <w:rPr>
                <w:rFonts w:hint="eastAsia" w:ascii="仿宋_GB2312" w:hAnsi="Calibri" w:eastAsia="仿宋_GB2312"/>
                <w:sz w:val="24"/>
                <w:highlight w:val="none"/>
                <w:lang w:val="en-US" w:eastAsia="zh-CN"/>
              </w:rPr>
              <w:t>智慧教育示范校</w:t>
            </w:r>
            <w:r>
              <w:rPr>
                <w:rFonts w:hint="eastAsia" w:ascii="仿宋_GB2312" w:hAnsi="Calibri" w:eastAsia="仿宋_GB2312"/>
                <w:sz w:val="24"/>
                <w:highlight w:val="none"/>
              </w:rPr>
              <w:t xml:space="preserve"> □</w:t>
            </w:r>
            <w:r>
              <w:rPr>
                <w:rFonts w:hint="eastAsia" w:ascii="仿宋_GB2312" w:hAnsi="Calibri" w:eastAsia="仿宋_GB2312"/>
                <w:sz w:val="24"/>
                <w:highlight w:val="none"/>
                <w:lang w:eastAsia="zh-CN"/>
              </w:rPr>
              <w:t>（</w:t>
            </w:r>
            <w:r>
              <w:rPr>
                <w:rFonts w:hint="eastAsia" w:ascii="仿宋_GB2312" w:hAnsi="Calibri" w:eastAsia="仿宋_GB2312"/>
                <w:sz w:val="24"/>
                <w:highlight w:val="none"/>
                <w:lang w:val="en-US" w:eastAsia="zh-CN"/>
              </w:rPr>
              <w:t>创建单位</w:t>
            </w:r>
            <w:r>
              <w:rPr>
                <w:rFonts w:hint="eastAsia" w:ascii="仿宋_GB2312" w:hAnsi="Calibri" w:eastAsia="仿宋_GB2312"/>
                <w:sz w:val="24"/>
                <w:highlight w:val="none"/>
                <w:lang w:eastAsia="zh-CN"/>
              </w:rPr>
              <w:t>□</w:t>
            </w:r>
            <w:r>
              <w:rPr>
                <w:rFonts w:hint="eastAsia" w:ascii="仿宋_GB2312" w:hAnsi="Calibri" w:eastAsia="仿宋_GB2312"/>
                <w:sz w:val="24"/>
                <w:highlight w:val="none"/>
                <w:lang w:val="en-US" w:eastAsia="zh-CN"/>
              </w:rPr>
              <w:t xml:space="preserve">   培育单位</w:t>
            </w:r>
            <w:r>
              <w:rPr>
                <w:rFonts w:hint="eastAsia" w:ascii="仿宋_GB2312" w:hAnsi="Calibri" w:eastAsia="仿宋_GB2312"/>
                <w:sz w:val="24"/>
                <w:highlight w:val="none"/>
              </w:rPr>
              <w:t>□</w:t>
            </w:r>
            <w:r>
              <w:rPr>
                <w:rFonts w:hint="eastAsia" w:ascii="仿宋_GB2312" w:hAnsi="Calibri" w:eastAsia="仿宋_GB2312"/>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olor w:val="FF0000"/>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color w:val="FF0000"/>
                <w:sz w:val="28"/>
                <w:szCs w:val="28"/>
                <w:highlight w:val="none"/>
              </w:rPr>
            </w:pPr>
            <w:r>
              <w:rPr>
                <w:rFonts w:hint="eastAsia" w:ascii="仿宋_GB2312" w:hAnsi="Calibri" w:eastAsia="仿宋_GB2312"/>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color w:val="FF0000"/>
                <w:sz w:val="24"/>
                <w:highlight w:val="none"/>
              </w:rPr>
            </w:pPr>
            <w:r>
              <w:rPr>
                <w:rFonts w:hint="eastAsia" w:ascii="仿宋_GB2312" w:hAnsi="Calibri" w:eastAsia="仿宋_GB2312"/>
                <w:sz w:val="24"/>
                <w:highlight w:val="none"/>
                <w:lang w:val="en-US" w:eastAsia="zh-CN"/>
              </w:rPr>
              <w:t>智慧教育示范校</w:t>
            </w:r>
            <w:r>
              <w:rPr>
                <w:rFonts w:hint="eastAsia" w:ascii="仿宋_GB2312" w:hAnsi="Calibri" w:eastAsia="仿宋_GB2312"/>
                <w:sz w:val="24"/>
                <w:highlight w:val="none"/>
              </w:rPr>
              <w:t xml:space="preserve"> □</w:t>
            </w:r>
            <w:r>
              <w:rPr>
                <w:rFonts w:hint="eastAsia" w:ascii="仿宋_GB2312" w:hAnsi="Calibri" w:eastAsia="仿宋_GB2312"/>
                <w:sz w:val="24"/>
                <w:highlight w:val="none"/>
                <w:lang w:eastAsia="zh-CN"/>
              </w:rPr>
              <w:t>（</w:t>
            </w:r>
            <w:r>
              <w:rPr>
                <w:rFonts w:hint="eastAsia" w:ascii="仿宋_GB2312" w:hAnsi="Calibri" w:eastAsia="仿宋_GB2312"/>
                <w:sz w:val="24"/>
                <w:highlight w:val="none"/>
                <w:lang w:val="en-US" w:eastAsia="zh-CN"/>
              </w:rPr>
              <w:t>创建单位</w:t>
            </w:r>
            <w:r>
              <w:rPr>
                <w:rFonts w:hint="eastAsia" w:ascii="仿宋_GB2312" w:hAnsi="Calibri" w:eastAsia="仿宋_GB2312"/>
                <w:sz w:val="24"/>
                <w:highlight w:val="none"/>
              </w:rPr>
              <w:t>□</w:t>
            </w:r>
            <w:r>
              <w:rPr>
                <w:rFonts w:hint="eastAsia" w:ascii="仿宋_GB2312" w:hAnsi="Calibri" w:eastAsia="仿宋_GB2312"/>
                <w:sz w:val="24"/>
                <w:highlight w:val="none"/>
                <w:lang w:val="en-US" w:eastAsia="zh-CN"/>
              </w:rPr>
              <w:t xml:space="preserve">   培育单位</w:t>
            </w:r>
            <w:r>
              <w:rPr>
                <w:rFonts w:hint="eastAsia" w:ascii="仿宋_GB2312" w:hAnsi="Calibri" w:eastAsia="仿宋_GB2312"/>
                <w:sz w:val="24"/>
                <w:highlight w:val="none"/>
              </w:rPr>
              <w:t>□</w:t>
            </w:r>
            <w:r>
              <w:rPr>
                <w:rFonts w:hint="eastAsia" w:ascii="仿宋_GB2312" w:hAnsi="Calibri" w:eastAsia="仿宋_GB2312"/>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stheme="minorBidi"/>
                <w:kern w:val="2"/>
                <w:sz w:val="28"/>
                <w:szCs w:val="28"/>
                <w:highlight w:val="none"/>
                <w:lang w:val="en-US" w:eastAsia="zh-CN" w:bidi="ar-SA"/>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firstLineChars="0"/>
              <w:jc w:val="center"/>
              <w:rPr>
                <w:rFonts w:ascii="仿宋_GB2312" w:hAnsi="Calibri" w:eastAsia="仿宋_GB231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cstheme="minorBidi"/>
                <w:b/>
                <w:kern w:val="2"/>
                <w:sz w:val="24"/>
                <w:szCs w:val="22"/>
                <w:highlight w:val="none"/>
                <w:lang w:val="en-US" w:eastAsia="zh-CN" w:bidi="ar-SA"/>
              </w:rPr>
            </w:pPr>
          </w:p>
        </w:tc>
        <w:tc>
          <w:tcPr>
            <w:tcW w:w="1395"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Calibri" w:eastAsia="仿宋_GB2312"/>
                <w:sz w:val="28"/>
                <w:szCs w:val="28"/>
                <w:highlight w:val="none"/>
              </w:rPr>
            </w:pPr>
            <w:r>
              <w:rPr>
                <w:rFonts w:hint="eastAsia" w:ascii="仿宋_GB2312" w:hAnsi="Calibri" w:eastAsia="仿宋_GB2312"/>
                <w:sz w:val="28"/>
                <w:szCs w:val="28"/>
                <w:highlight w:val="none"/>
                <w:lang w:val="en-US" w:eastAsia="zh-CN"/>
              </w:rPr>
              <w:t>教育新</w:t>
            </w:r>
            <w:r>
              <w:rPr>
                <w:rFonts w:hint="eastAsia" w:ascii="仿宋_GB2312" w:hAnsi="Calibri" w:eastAsia="仿宋_GB2312"/>
                <w:sz w:val="28"/>
                <w:szCs w:val="28"/>
                <w:highlight w:val="none"/>
                <w:lang w:val="en-US" w:eastAsia="zh-CN"/>
              </w:rPr>
              <w:t>型基础设施建设</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hint="eastAsia" w:ascii="仿宋_GB2312" w:hAnsi="Calibri" w:eastAsia="仿宋_GB2312"/>
                <w:sz w:val="24"/>
                <w:highlight w:val="none"/>
                <w:lang w:val="en-US" w:eastAsia="zh-CN"/>
              </w:rPr>
              <w:t>1</w:t>
            </w:r>
            <w:r>
              <w:rPr>
                <w:rFonts w:ascii="仿宋_GB2312" w:hAnsi="Calibri" w:eastAsia="仿宋_GB2312"/>
                <w:sz w:val="24"/>
                <w:highlight w:val="none"/>
              </w:rPr>
              <w:t>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Calibri" w:eastAsia="仿宋_GB2312"/>
                <w:sz w:val="28"/>
                <w:szCs w:val="28"/>
                <w:highlight w:val="none"/>
              </w:rPr>
            </w:pPr>
            <w:r>
              <w:rPr>
                <w:rFonts w:hint="eastAsia" w:ascii="仿宋_GB2312" w:hAnsi="Calibri" w:eastAsia="仿宋_GB2312"/>
                <w:sz w:val="28"/>
                <w:szCs w:val="28"/>
                <w:highlight w:val="none"/>
                <w:lang w:val="en-US" w:eastAsia="zh-CN"/>
              </w:rPr>
              <w:t>教育数字化可持续发展机制建设</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w:t>
            </w:r>
            <w:r>
              <w:rPr>
                <w:rFonts w:hint="eastAsia" w:ascii="仿宋_GB2312" w:hAnsi="Calibri" w:eastAsia="仿宋_GB2312"/>
                <w:sz w:val="24"/>
                <w:highlight w:val="none"/>
                <w:lang w:val="en-US" w:eastAsia="zh-CN"/>
              </w:rPr>
              <w:t>2</w:t>
            </w:r>
            <w:r>
              <w:rPr>
                <w:rFonts w:ascii="仿宋_GB2312" w:hAnsi="Calibri" w:eastAsia="仿宋_GB2312"/>
                <w:sz w:val="24"/>
                <w:highlight w:val="none"/>
              </w:rPr>
              <w:t>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Calibri" w:eastAsia="仿宋_GB2312"/>
                <w:sz w:val="28"/>
                <w:szCs w:val="28"/>
                <w:highlight w:val="none"/>
              </w:rPr>
            </w:pPr>
            <w:r>
              <w:rPr>
                <w:rFonts w:hint="eastAsia" w:ascii="仿宋_GB2312" w:hAnsi="Calibri" w:eastAsia="仿宋_GB2312"/>
                <w:sz w:val="28"/>
                <w:szCs w:val="28"/>
                <w:highlight w:val="none"/>
                <w:lang w:val="en-US" w:eastAsia="zh-CN"/>
              </w:rPr>
              <w:t>教育数字化转型与模式变革</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5</w:t>
            </w:r>
            <w:r>
              <w:rPr>
                <w:rFonts w:hint="eastAsia" w:ascii="仿宋_GB2312" w:hAnsi="Calibri" w:eastAsia="仿宋_GB2312"/>
                <w:sz w:val="24"/>
                <w:highlight w:val="none"/>
              </w:rPr>
              <w:t>00</w:t>
            </w:r>
            <w:r>
              <w:rPr>
                <w:rFonts w:hint="eastAsia" w:ascii="仿宋_GB2312" w:hAnsi="Calibri" w:eastAsia="仿宋_GB2312"/>
                <w:sz w:val="24"/>
                <w:highlight w:val="none"/>
                <w:lang w:val="en-US" w:eastAsia="zh-CN"/>
              </w:rPr>
              <w:t>0</w:t>
            </w:r>
            <w:r>
              <w:rPr>
                <w:rFonts w:hint="eastAsia" w:ascii="仿宋_GB2312" w:hAnsi="Calibri" w:eastAsia="仿宋_GB2312"/>
                <w:sz w:val="24"/>
                <w:highlight w:val="none"/>
              </w:rPr>
              <w:t>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佐证材料目录</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hint="default" w:ascii="仿宋_GB2312" w:hAnsi="Calibri" w:eastAsia="仿宋_GB2312"/>
                <w:sz w:val="24"/>
                <w:highlight w:val="none"/>
                <w:lang w:val="en-US" w:eastAsia="zh-CN"/>
              </w:rPr>
            </w:pPr>
            <w:r>
              <w:rPr>
                <w:rFonts w:hint="eastAsia" w:ascii="仿宋_GB2312" w:hAnsi="Calibri" w:eastAsia="仿宋_GB2312"/>
                <w:sz w:val="24"/>
                <w:highlight w:val="none"/>
                <w:lang w:val="en-US" w:eastAsia="zh-CN"/>
              </w:rPr>
              <w:t>（不少于10个）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其他</w:t>
            </w:r>
          </w:p>
          <w:p>
            <w:pPr>
              <w:adjustRightInd w:val="0"/>
              <w:snapToGrid w:val="0"/>
              <w:spacing w:line="440" w:lineRule="exact"/>
              <w:jc w:val="center"/>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说明</w:t>
            </w:r>
          </w:p>
        </w:tc>
        <w:tc>
          <w:tcPr>
            <w:tcW w:w="7579" w:type="dxa"/>
            <w:gridSpan w:val="7"/>
            <w:tcBorders>
              <w:top w:val="single" w:color="auto" w:sz="4" w:space="0"/>
              <w:left w:val="single" w:color="auto" w:sz="4" w:space="0"/>
              <w:bottom w:val="single" w:color="auto" w:sz="4" w:space="0"/>
              <w:right w:val="single" w:color="auto" w:sz="4" w:space="0"/>
            </w:tcBorders>
            <w:vAlign w:val="top"/>
          </w:tcPr>
          <w:p>
            <w:pPr>
              <w:adjustRightInd w:val="0"/>
              <w:snapToGrid w:val="0"/>
              <w:spacing w:line="440" w:lineRule="exact"/>
              <w:ind w:firstLine="560"/>
              <w:jc w:val="both"/>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共享</w:t>
            </w:r>
          </w:p>
          <w:p>
            <w:pPr>
              <w:adjustRightInd w:val="0"/>
              <w:snapToGrid w:val="0"/>
              <w:spacing w:line="440" w:lineRule="exact"/>
              <w:jc w:val="center"/>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说明</w:t>
            </w:r>
          </w:p>
        </w:tc>
        <w:tc>
          <w:tcPr>
            <w:tcW w:w="757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rFonts w:hint="eastAsia"/>
                <w:highlight w:val="none"/>
              </w:rPr>
              <w:t>www.smartedu.cn</w:t>
            </w:r>
            <w:r>
              <w:rPr>
                <w:rFonts w:hint="eastAsia" w:ascii="仿宋_GB2312" w:hAnsi="Calibri" w:eastAsia="仿宋_GB2312"/>
                <w:sz w:val="28"/>
                <w:szCs w:val="28"/>
                <w:highlight w:val="none"/>
              </w:rPr>
              <w:t>）</w:t>
            </w:r>
          </w:p>
          <w:p>
            <w:pPr>
              <w:adjustRightInd w:val="0"/>
              <w:snapToGrid w:val="0"/>
              <w:spacing w:line="440" w:lineRule="exact"/>
              <w:ind w:firstLine="560" w:firstLineChars="0"/>
              <w:rPr>
                <w:rFonts w:ascii="仿宋_GB2312" w:hAnsi="Calibri" w:eastAsia="仿宋_GB2312" w:cstheme="minorBidi"/>
                <w:kern w:val="2"/>
                <w:sz w:val="24"/>
                <w:szCs w:val="22"/>
                <w:highlight w:val="none"/>
                <w:lang w:val="en-US" w:eastAsia="zh-CN" w:bidi="ar-SA"/>
              </w:rPr>
            </w:pPr>
            <w:r>
              <w:rPr>
                <w:rFonts w:hint="eastAsia" w:ascii="仿宋_GB2312" w:hAnsi="Calibri" w:eastAsia="仿宋_GB2312"/>
                <w:sz w:val="28"/>
                <w:szCs w:val="28"/>
                <w:highlight w:val="none"/>
              </w:rPr>
              <w:t xml:space="preserve">□是         □否   </w:t>
            </w:r>
          </w:p>
        </w:tc>
      </w:tr>
    </w:tbl>
    <w:p>
      <w:pPr>
        <w:spacing w:line="440" w:lineRule="exact"/>
        <w:jc w:val="both"/>
        <w:rPr>
          <w:rFonts w:ascii="仿宋_GB2312" w:eastAsia="仿宋_GB2312"/>
          <w:sz w:val="24"/>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pStyle w:val="2"/>
        <w:rPr>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tabs>
          <w:tab w:val="left" w:pos="3315"/>
        </w:tabs>
        <w:jc w:val="left"/>
        <w:rPr>
          <w:rFonts w:ascii="黑体" w:hAnsi="黑体" w:eastAsia="黑体" w:cs="Times New Roman"/>
          <w:sz w:val="36"/>
          <w:szCs w:val="36"/>
          <w:highlight w:val="none"/>
        </w:rPr>
      </w:pPr>
      <w:r>
        <w:rPr>
          <w:rFonts w:hint="eastAsia" w:ascii="黑体" w:hAnsi="黑体" w:eastAsia="黑体" w:cs="黑体"/>
          <w:sz w:val="32"/>
          <w:szCs w:val="32"/>
          <w:highlight w:val="none"/>
        </w:rPr>
        <w:t>附表2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市级/校级推荐意见</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（由活动组织单位填写）</w:t>
      </w:r>
    </w:p>
    <w:p>
      <w:pPr>
        <w:spacing w:line="440" w:lineRule="exact"/>
        <w:jc w:val="center"/>
        <w:rPr>
          <w:rFonts w:hint="eastAsia" w:ascii="楷体_GB2312" w:hAnsi="楷体_GB2312" w:eastAsia="楷体_GB2312" w:cs="楷体_GB2312"/>
          <w:sz w:val="32"/>
          <w:szCs w:val="32"/>
          <w:highlight w:val="none"/>
        </w:rPr>
      </w:pP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764"/>
        <w:gridCol w:w="1496"/>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单    位</w:t>
            </w:r>
          </w:p>
        </w:tc>
        <w:tc>
          <w:tcPr>
            <w:tcW w:w="6390" w:type="dxa"/>
            <w:gridSpan w:val="3"/>
          </w:tcPr>
          <w:p>
            <w:pPr>
              <w:widowControl/>
              <w:jc w:val="left"/>
              <w:rPr>
                <w:rFonts w:ascii="仿宋_GB2312" w:hAnsi="宋体" w:eastAsia="仿宋_GB2312"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作品名称</w:t>
            </w:r>
          </w:p>
        </w:tc>
        <w:tc>
          <w:tcPr>
            <w:tcW w:w="6390" w:type="dxa"/>
            <w:gridSpan w:val="3"/>
          </w:tcPr>
          <w:p>
            <w:pPr>
              <w:widowControl/>
              <w:jc w:val="left"/>
              <w:rPr>
                <w:rFonts w:ascii="仿宋_GB2312" w:hAnsi="宋体" w:eastAsia="仿宋_GB2312"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作者姓名</w:t>
            </w:r>
          </w:p>
        </w:tc>
        <w:tc>
          <w:tcPr>
            <w:tcW w:w="2764" w:type="dxa"/>
          </w:tcPr>
          <w:p>
            <w:pPr>
              <w:widowControl/>
              <w:jc w:val="left"/>
              <w:rPr>
                <w:rFonts w:ascii="仿宋_GB2312" w:hAnsi="宋体" w:eastAsia="仿宋_GB2312" w:cs="Times New Roman"/>
                <w:b/>
                <w:bCs/>
                <w:sz w:val="30"/>
                <w:szCs w:val="30"/>
                <w:highlight w:val="none"/>
              </w:rPr>
            </w:pPr>
          </w:p>
        </w:tc>
        <w:tc>
          <w:tcPr>
            <w:tcW w:w="1496" w:type="dxa"/>
          </w:tcPr>
          <w:p>
            <w:pPr>
              <w:widowControl/>
              <w:jc w:val="left"/>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作品类别</w:t>
            </w:r>
          </w:p>
        </w:tc>
        <w:tc>
          <w:tcPr>
            <w:tcW w:w="2130" w:type="dxa"/>
          </w:tcPr>
          <w:p>
            <w:pPr>
              <w:widowControl/>
              <w:jc w:val="left"/>
              <w:rPr>
                <w:rFonts w:ascii="仿宋_GB2312" w:hAnsi="宋体" w:eastAsia="仿宋_GB2312" w:cs="Times New Roman"/>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8520" w:type="dxa"/>
            <w:gridSpan w:val="4"/>
          </w:tcPr>
          <w:p>
            <w:pPr>
              <w:widowControl/>
              <w:jc w:val="left"/>
              <w:rPr>
                <w:rFonts w:hint="eastAsia" w:ascii="仿宋_GB2312" w:hAnsi="Calibri" w:eastAsia="仿宋_GB2312" w:cs="Times New Roman"/>
                <w:bCs/>
                <w:sz w:val="24"/>
                <w:szCs w:val="24"/>
                <w:highlight w:val="none"/>
                <w:lang w:eastAsia="zh-CN"/>
              </w:rPr>
            </w:pPr>
            <w:r>
              <w:rPr>
                <w:rFonts w:hint="eastAsia" w:ascii="仿宋_GB2312" w:hAnsi="宋体" w:eastAsia="仿宋_GB2312" w:cs="Times New Roman"/>
                <w:b/>
                <w:bCs/>
                <w:sz w:val="30"/>
                <w:szCs w:val="30"/>
                <w:highlight w:val="none"/>
              </w:rPr>
              <w:t>质性评语：</w:t>
            </w:r>
            <w:r>
              <w:rPr>
                <w:rFonts w:hint="eastAsia" w:ascii="仿宋_GB2312" w:hAnsi="Calibri" w:eastAsia="仿宋_GB2312" w:cs="Times New Roman"/>
                <w:b/>
                <w:bCs w:val="0"/>
                <w:sz w:val="24"/>
                <w:szCs w:val="24"/>
                <w:highlight w:val="none"/>
                <w:lang w:eastAsia="zh-CN"/>
              </w:rPr>
              <w:t>（</w:t>
            </w:r>
            <w:r>
              <w:rPr>
                <w:rFonts w:hint="eastAsia" w:ascii="仿宋_GB2312" w:hAnsi="Calibri" w:eastAsia="仿宋_GB2312" w:cs="Times New Roman"/>
                <w:b/>
                <w:bCs w:val="0"/>
                <w:sz w:val="24"/>
                <w:szCs w:val="24"/>
                <w:highlight w:val="none"/>
              </w:rPr>
              <w:t>不少于100字</w:t>
            </w:r>
            <w:r>
              <w:rPr>
                <w:rFonts w:hint="eastAsia" w:ascii="仿宋_GB2312" w:hAnsi="Calibri" w:eastAsia="仿宋_GB2312" w:cs="Times New Roman"/>
                <w:b/>
                <w:bCs w:val="0"/>
                <w:sz w:val="24"/>
                <w:szCs w:val="24"/>
                <w:highlight w:val="none"/>
                <w:lang w:eastAsia="zh-CN"/>
              </w:rPr>
              <w:t>）</w:t>
            </w: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keepNext w:val="0"/>
              <w:keepLines w:val="0"/>
              <w:pageBreakBefore w:val="0"/>
              <w:widowControl/>
              <w:kinsoku/>
              <w:wordWrap/>
              <w:overflowPunct/>
              <w:topLinePunct w:val="0"/>
              <w:autoSpaceDE/>
              <w:autoSpaceDN/>
              <w:bidi w:val="0"/>
              <w:adjustRightInd/>
              <w:snapToGrid/>
              <w:spacing w:line="620" w:lineRule="exact"/>
              <w:ind w:firstLine="6300" w:firstLineChars="2100"/>
              <w:jc w:val="left"/>
              <w:textAlignment w:val="auto"/>
              <w:rPr>
                <w:rFonts w:hint="eastAsia" w:ascii="仿宋_GB2312" w:hAnsi="宋体" w:eastAsia="仿宋_GB2312" w:cs="Times New Roman"/>
                <w:sz w:val="30"/>
                <w:szCs w:val="30"/>
                <w:highlight w:val="none"/>
              </w:rPr>
            </w:pPr>
          </w:p>
          <w:p>
            <w:pPr>
              <w:keepNext w:val="0"/>
              <w:keepLines w:val="0"/>
              <w:pageBreakBefore w:val="0"/>
              <w:widowControl/>
              <w:kinsoku/>
              <w:wordWrap/>
              <w:overflowPunct/>
              <w:topLinePunct w:val="0"/>
              <w:autoSpaceDE/>
              <w:autoSpaceDN/>
              <w:bidi w:val="0"/>
              <w:adjustRightInd/>
              <w:snapToGrid/>
              <w:spacing w:line="620" w:lineRule="exact"/>
              <w:ind w:firstLine="6300" w:firstLineChars="2100"/>
              <w:jc w:val="left"/>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单位公章</w:t>
            </w:r>
          </w:p>
          <w:p>
            <w:pPr>
              <w:keepNext w:val="0"/>
              <w:keepLines w:val="0"/>
              <w:pageBreakBefore w:val="0"/>
              <w:widowControl/>
              <w:kinsoku/>
              <w:wordWrap/>
              <w:overflowPunct/>
              <w:topLinePunct w:val="0"/>
              <w:autoSpaceDE/>
              <w:autoSpaceDN/>
              <w:bidi w:val="0"/>
              <w:adjustRightInd/>
              <w:snapToGrid/>
              <w:spacing w:line="620" w:lineRule="exact"/>
              <w:ind w:firstLine="6000" w:firstLineChars="2000"/>
              <w:jc w:val="left"/>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 xml:space="preserve">年 </w:t>
            </w:r>
            <w:r>
              <w:rPr>
                <w:rFonts w:hint="eastAsia" w:ascii="仿宋_GB2312" w:hAnsi="宋体" w:eastAsia="仿宋_GB2312" w:cs="Times New Roman"/>
                <w:sz w:val="30"/>
                <w:szCs w:val="30"/>
                <w:highlight w:val="none"/>
                <w:lang w:val="en-US" w:eastAsia="zh-CN"/>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lang w:val="en-US" w:eastAsia="zh-CN"/>
              </w:rPr>
              <w:t xml:space="preserve">  </w:t>
            </w:r>
            <w:r>
              <w:rPr>
                <w:rFonts w:hint="eastAsia" w:ascii="仿宋_GB2312" w:hAnsi="宋体" w:eastAsia="仿宋_GB2312" w:cs="Times New Roman"/>
                <w:sz w:val="30"/>
                <w:szCs w:val="30"/>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0" w:type="dxa"/>
            <w:gridSpan w:val="4"/>
          </w:tcPr>
          <w:p>
            <w:pPr>
              <w:widowControl/>
              <w:jc w:val="left"/>
              <w:rPr>
                <w:rFonts w:ascii="仿宋_GB2312" w:hAnsi="宋体" w:eastAsia="仿宋_GB2312" w:cs="Times New Roman"/>
                <w:sz w:val="30"/>
                <w:szCs w:val="30"/>
                <w:highlight w:val="none"/>
              </w:rPr>
            </w:pPr>
            <w:r>
              <w:rPr>
                <w:rFonts w:hint="eastAsia" w:ascii="仿宋_GB2312" w:hAnsi="宋体" w:eastAsia="仿宋_GB2312" w:cs="Times New Roman"/>
                <w:b/>
                <w:bCs/>
                <w:sz w:val="30"/>
                <w:szCs w:val="30"/>
                <w:highlight w:val="none"/>
              </w:rPr>
              <w:t>备注：</w:t>
            </w:r>
          </w:p>
        </w:tc>
      </w:tr>
    </w:tbl>
    <w:p>
      <w:pPr>
        <w:tabs>
          <w:tab w:val="left" w:pos="6387"/>
        </w:tabs>
        <w:jc w:val="left"/>
        <w:rPr>
          <w:rFonts w:ascii="仿宋_GB2312" w:hAnsi="宋体" w:eastAsia="仿宋_GB2312" w:cs="Times New Roman"/>
          <w:sz w:val="30"/>
          <w:szCs w:val="30"/>
          <w:highlight w:val="none"/>
        </w:rPr>
      </w:pPr>
    </w:p>
    <w:p>
      <w:pPr>
        <w:tabs>
          <w:tab w:val="left" w:pos="3315"/>
        </w:tabs>
        <w:jc w:val="left"/>
        <w:rPr>
          <w:rFonts w:ascii="仿宋" w:hAnsi="仿宋" w:eastAsia="仿宋" w:cs="Times New Roman"/>
          <w:sz w:val="32"/>
          <w:szCs w:val="32"/>
          <w:highlight w:val="none"/>
        </w:rPr>
      </w:pPr>
      <w:r>
        <w:rPr>
          <w:rFonts w:ascii="仿宋_GB2312" w:hAnsi="宋体" w:eastAsia="仿宋_GB2312" w:cs="Times New Roman"/>
          <w:sz w:val="30"/>
          <w:szCs w:val="30"/>
          <w:highlight w:val="none"/>
        </w:rPr>
        <w:tab/>
      </w:r>
      <w:r>
        <w:rPr>
          <w:rFonts w:ascii="仿宋_GB2312" w:hAnsi="宋体" w:eastAsia="仿宋_GB2312" w:cs="Times New Roman"/>
          <w:sz w:val="30"/>
          <w:szCs w:val="30"/>
          <w:highlight w:val="none"/>
        </w:rPr>
        <w:br w:type="page"/>
      </w:r>
      <w:r>
        <w:rPr>
          <w:rFonts w:hint="eastAsia" w:ascii="黑体" w:hAnsi="黑体" w:eastAsia="黑体" w:cs="黑体"/>
          <w:sz w:val="32"/>
          <w:szCs w:val="32"/>
          <w:highlight w:val="none"/>
        </w:rPr>
        <w:t>附表3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遴选推荐参考指标</w:t>
      </w:r>
    </w:p>
    <w:p>
      <w:pPr>
        <w:spacing w:line="500" w:lineRule="exact"/>
        <w:ind w:firstLine="640" w:firstLineChars="200"/>
        <w:rPr>
          <w:rFonts w:hint="eastAsia" w:ascii="仿宋_GB2312" w:hAnsi="Times New Roman" w:eastAsia="仿宋_GB2312" w:cs="Times New Roman"/>
          <w:sz w:val="32"/>
          <w:szCs w:val="32"/>
          <w:highlight w:val="none"/>
        </w:rPr>
      </w:pPr>
    </w:p>
    <w:p>
      <w:pPr>
        <w:spacing w:line="50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1．课件</w:t>
      </w:r>
    </w:p>
    <w:tbl>
      <w:tblPr>
        <w:tblStyle w:val="9"/>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25"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182"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2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教学设计</w:t>
            </w:r>
          </w:p>
        </w:tc>
        <w:tc>
          <w:tcPr>
            <w:tcW w:w="618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教学目标、对象明确，教学策略得当；</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界面设计合理，风格统一，有必要的交互；</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有清晰的文字介绍和帮助文档。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12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内容呈现</w:t>
            </w:r>
          </w:p>
        </w:tc>
        <w:tc>
          <w:tcPr>
            <w:tcW w:w="618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内容丰富、科学，表述准确，术语规范；</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选材适当，表现方式合理；</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语言简洁、生动，文字规范；</w:t>
            </w:r>
          </w:p>
          <w:p>
            <w:pPr>
              <w:adjustRightInd w:val="0"/>
              <w:snapToGrid w:val="0"/>
              <w:spacing w:line="400" w:lineRule="exact"/>
              <w:ind w:left="-2" w:leftChars="-1"/>
              <w:rPr>
                <w:rFonts w:ascii="仿宋_GB2312" w:eastAsia="仿宋_GB2312"/>
                <w:sz w:val="28"/>
                <w:szCs w:val="28"/>
                <w:highlight w:val="none"/>
              </w:rPr>
            </w:pPr>
            <w:r>
              <w:rPr>
                <w:rFonts w:hint="eastAsia" w:ascii="仿宋_GB2312" w:eastAsia="仿宋_GB2312"/>
                <w:sz w:val="28"/>
                <w:szCs w:val="28"/>
                <w:highlight w:val="none"/>
              </w:rPr>
              <w:t>素材选用恰当，生动直观、结构合理。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12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技术运用</w:t>
            </w:r>
          </w:p>
        </w:tc>
        <w:tc>
          <w:tcPr>
            <w:tcW w:w="618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运行流畅，操作简便、快捷，媒体播放可控；</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互动性强，导航准确，路径合理；</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新技术运用有效。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125" w:type="dxa"/>
            <w:vAlign w:val="center"/>
          </w:tcPr>
          <w:p>
            <w:pPr>
              <w:spacing w:line="440" w:lineRule="exact"/>
              <w:jc w:val="center"/>
              <w:rPr>
                <w:rFonts w:ascii="仿宋_GB2312" w:hAnsi="宋体" w:eastAsia="仿宋_GB2312"/>
                <w:sz w:val="28"/>
                <w:highlight w:val="none"/>
              </w:rPr>
            </w:pPr>
            <w:r>
              <w:rPr>
                <w:rFonts w:hint="eastAsia" w:ascii="仿宋_GB2312" w:eastAsia="仿宋_GB2312"/>
                <w:sz w:val="28"/>
                <w:szCs w:val="28"/>
                <w:highlight w:val="none"/>
              </w:rPr>
              <w:t>创新与实用</w:t>
            </w:r>
          </w:p>
        </w:tc>
        <w:tc>
          <w:tcPr>
            <w:tcW w:w="6182"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立意新颖，具有想象力和个性表现力；</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能够运用于实际教学中，有推广价值；</w:t>
            </w:r>
          </w:p>
          <w:p>
            <w:pPr>
              <w:adjustRightInd w:val="0"/>
              <w:snapToGrid w:val="0"/>
              <w:spacing w:line="400" w:lineRule="exact"/>
              <w:rPr>
                <w:rFonts w:ascii="仿宋_GB2312" w:hAnsi="宋体" w:eastAsia="仿宋_GB2312"/>
                <w:sz w:val="28"/>
                <w:highlight w:val="none"/>
              </w:rPr>
            </w:pPr>
            <w:r>
              <w:rPr>
                <w:rFonts w:hint="eastAsia" w:ascii="仿宋_GB2312" w:eastAsia="仿宋_GB2312"/>
                <w:sz w:val="28"/>
                <w:szCs w:val="28"/>
                <w:highlight w:val="none"/>
              </w:rPr>
              <w:t>高等教育组作品的使用量应达到一定规模。</w:t>
            </w:r>
          </w:p>
        </w:tc>
      </w:tr>
    </w:tbl>
    <w:p>
      <w:pPr>
        <w:spacing w:line="50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2.微课</w:t>
      </w:r>
    </w:p>
    <w:tbl>
      <w:tblPr>
        <w:tblStyle w:val="9"/>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743" w:type="dxa"/>
            <w:vAlign w:val="center"/>
          </w:tcPr>
          <w:p>
            <w:pPr>
              <w:adjustRightInd w:val="0"/>
              <w:snapToGrid w:val="0"/>
              <w:spacing w:line="5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602" w:type="dxa"/>
            <w:vAlign w:val="center"/>
          </w:tcPr>
          <w:p>
            <w:pPr>
              <w:adjustRightInd w:val="0"/>
              <w:snapToGrid w:val="0"/>
              <w:spacing w:line="5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教学设计</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体现新课标的理念,主题明确、重难点突出；</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教学策略和教学方法选用恰当；</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合理运用信息技术手段。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教学行为</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教学思路清晰，重点突出，逻辑性强；</w:t>
            </w:r>
          </w:p>
          <w:p>
            <w:pPr>
              <w:adjustRightInd w:val="0"/>
              <w:snapToGrid w:val="0"/>
              <w:spacing w:line="400" w:lineRule="exact"/>
              <w:ind w:left="1" w:leftChars="-5" w:hanging="11" w:hangingChars="4"/>
              <w:rPr>
                <w:rFonts w:ascii="仿宋_GB2312" w:eastAsia="仿宋_GB2312"/>
                <w:sz w:val="28"/>
                <w:szCs w:val="28"/>
                <w:highlight w:val="none"/>
              </w:rPr>
            </w:pPr>
            <w:r>
              <w:rPr>
                <w:rFonts w:hint="eastAsia" w:ascii="仿宋_GB2312" w:eastAsia="仿宋_GB2312"/>
                <w:sz w:val="28"/>
                <w:szCs w:val="28"/>
                <w:highlight w:val="none"/>
              </w:rPr>
              <w:t>教学过程深入浅出、形象生动、通俗易懂，充分调动学生的学习积极性。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教学效果</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教学和信息素养目标达成度高；</w:t>
            </w:r>
          </w:p>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注重培养学生自主学习能力。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创新与实用</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 xml:space="preserve">形式新颖，趣味性和启发性强; </w:t>
            </w:r>
          </w:p>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视频声画质量好；</w:t>
            </w:r>
          </w:p>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实际教学应用效果明显，有推广价值。</w:t>
            </w:r>
          </w:p>
        </w:tc>
      </w:tr>
    </w:tbl>
    <w:p>
      <w:pPr>
        <w:numPr>
          <w:ilvl w:val="0"/>
          <w:numId w:val="0"/>
        </w:numPr>
        <w:spacing w:line="500" w:lineRule="exact"/>
        <w:rPr>
          <w:rFonts w:ascii="仿宋_GB2312" w:hAnsi="Times New Roman" w:eastAsia="仿宋_GB2312" w:cs="Times New Roman"/>
          <w:sz w:val="32"/>
          <w:szCs w:val="32"/>
          <w:highlight w:val="none"/>
        </w:rPr>
      </w:pPr>
      <w:r>
        <w:rPr>
          <w:rFonts w:hint="default" w:ascii="仿宋_GB2312" w:hAnsi="Times New Roman" w:eastAsia="仿宋_GB2312" w:cs="Times New Roman"/>
          <w:sz w:val="32"/>
          <w:szCs w:val="32"/>
          <w:highlight w:val="none"/>
          <w:lang w:val="en"/>
        </w:rPr>
        <w:t>3.</w:t>
      </w:r>
      <w:r>
        <w:rPr>
          <w:rFonts w:hint="eastAsia" w:ascii="仿宋_GB2312" w:hAnsi="Times New Roman" w:eastAsia="仿宋_GB2312" w:cs="Times New Roman"/>
          <w:sz w:val="32"/>
          <w:szCs w:val="32"/>
          <w:highlight w:val="none"/>
        </w:rPr>
        <w:t>融合创新应用教学案例</w:t>
      </w:r>
    </w:p>
    <w:tbl>
      <w:tblPr>
        <w:tblStyle w:val="9"/>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9"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649"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729"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教学设计</w:t>
            </w:r>
          </w:p>
        </w:tc>
        <w:tc>
          <w:tcPr>
            <w:tcW w:w="6649"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体现“以学习者为中心”的课程改革理念；</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教学设计完整，包括教学目标、教学内容、教学实施和教学评价等；</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教学环境设施满足需求，有特色，教学情境符合教学目标和对象的要求；</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教学资源选择恰当，形式多样；</w:t>
            </w:r>
          </w:p>
          <w:p>
            <w:pPr>
              <w:adjustRightInd w:val="0"/>
              <w:snapToGrid w:val="0"/>
              <w:spacing w:line="400" w:lineRule="exact"/>
              <w:rPr>
                <w:rFonts w:ascii="仿宋_GB2312" w:eastAsia="仿宋_GB2312"/>
                <w:sz w:val="28"/>
                <w:szCs w:val="28"/>
                <w:highlight w:val="none"/>
              </w:rPr>
            </w:pPr>
            <w:r>
              <w:rPr>
                <w:rFonts w:hint="eastAsia" w:ascii="仿宋_GB2312" w:eastAsia="仿宋_GB2312" w:hAnsiTheme="minorEastAsia"/>
                <w:sz w:val="28"/>
                <w:szCs w:val="28"/>
                <w:highlight w:val="none"/>
              </w:rPr>
              <w:t>注重学科特点，信息技术应用恰当。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教学应用</w:t>
            </w:r>
          </w:p>
        </w:tc>
        <w:tc>
          <w:tcPr>
            <w:tcW w:w="6649"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教学活动过程记录完整，材料齐全；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教学方式多样；</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有利于形成基于信息化的教育教学模式。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教学效果</w:t>
            </w:r>
          </w:p>
        </w:tc>
        <w:tc>
          <w:tcPr>
            <w:tcW w:w="6649" w:type="dxa"/>
          </w:tcPr>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有常态化应用，学生深度参与，活跃度高，教学效果突出；</w:t>
            </w:r>
          </w:p>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教师、学生成果丰富，校内外评价</w:t>
            </w:r>
            <w:r>
              <w:rPr>
                <w:rFonts w:ascii="仿宋_GB2312" w:hAnsi="Courier New" w:eastAsia="仿宋_GB2312" w:cs="Courier New"/>
                <w:sz w:val="28"/>
                <w:szCs w:val="28"/>
                <w:highlight w:val="none"/>
              </w:rPr>
              <w:t>好</w:t>
            </w:r>
            <w:r>
              <w:rPr>
                <w:rFonts w:hint="eastAsia" w:ascii="仿宋_GB2312" w:hAnsi="Courier New" w:eastAsia="仿宋_GB2312" w:cs="Courier New"/>
                <w:sz w:val="28"/>
                <w:szCs w:val="28"/>
                <w:highlight w:val="none"/>
              </w:rPr>
              <w:t>；</w:t>
            </w:r>
          </w:p>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创新人才培养模式，提高学生的能力素质。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649"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在课程建设、教学实施、资源共享、机制创新等方面有特色；</w:t>
            </w:r>
          </w:p>
          <w:p>
            <w:pPr>
              <w:adjustRightInd w:val="0"/>
              <w:snapToGrid w:val="0"/>
              <w:spacing w:line="400" w:lineRule="exact"/>
              <w:rPr>
                <w:rFonts w:ascii="仿宋_GB2312" w:hAnsi="宋体" w:eastAsia="仿宋_GB2312"/>
                <w:sz w:val="28"/>
                <w:highlight w:val="none"/>
              </w:rPr>
            </w:pPr>
            <w:r>
              <w:rPr>
                <w:rFonts w:hint="eastAsia" w:ascii="仿宋_GB2312" w:eastAsia="仿宋_GB2312"/>
                <w:sz w:val="28"/>
                <w:szCs w:val="28"/>
                <w:highlight w:val="none"/>
              </w:rPr>
              <w:t>具有一定的示范推广价值。</w:t>
            </w:r>
          </w:p>
        </w:tc>
      </w:tr>
    </w:tbl>
    <w:p>
      <w:pPr>
        <w:spacing w:line="500" w:lineRule="exact"/>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4</w:t>
      </w:r>
      <w:r>
        <w:rPr>
          <w:rFonts w:hint="eastAsia" w:ascii="仿宋_GB2312" w:hAnsi="Times New Roman" w:eastAsia="仿宋_GB2312" w:cs="Times New Roman"/>
          <w:sz w:val="32"/>
          <w:szCs w:val="32"/>
          <w:highlight w:val="none"/>
        </w:rPr>
        <w:t>．信息化教学课程案例</w:t>
      </w:r>
    </w:p>
    <w:tbl>
      <w:tblPr>
        <w:tblStyle w:val="9"/>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738"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663"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1738"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课程建设</w:t>
            </w:r>
          </w:p>
        </w:tc>
        <w:tc>
          <w:tcPr>
            <w:tcW w:w="6663"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信息化软硬件</w:t>
            </w:r>
            <w:r>
              <w:rPr>
                <w:rFonts w:ascii="仿宋_GB2312" w:eastAsia="仿宋_GB2312"/>
                <w:sz w:val="28"/>
                <w:szCs w:val="28"/>
                <w:highlight w:val="none"/>
              </w:rPr>
              <w:t>符合教育教学需求</w:t>
            </w:r>
            <w:r>
              <w:rPr>
                <w:rFonts w:hint="eastAsia" w:ascii="仿宋_GB2312" w:eastAsia="仿宋_GB2312"/>
                <w:sz w:val="28"/>
                <w:szCs w:val="28"/>
                <w:highlight w:val="none"/>
              </w:rPr>
              <w:t>，有</w:t>
            </w:r>
            <w:r>
              <w:rPr>
                <w:rFonts w:ascii="仿宋_GB2312" w:eastAsia="仿宋_GB2312"/>
                <w:sz w:val="28"/>
                <w:szCs w:val="28"/>
                <w:highlight w:val="none"/>
              </w:rPr>
              <w:t>特色</w:t>
            </w:r>
            <w:r>
              <w:rPr>
                <w:rFonts w:hint="eastAsia" w:ascii="仿宋_GB2312" w:eastAsia="仿宋_GB2312"/>
                <w:sz w:val="28"/>
                <w:szCs w:val="28"/>
                <w:highlight w:val="none"/>
              </w:rPr>
              <w:t>；</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课程建设、教学理念、内容、方法体现现代信息技术的运用；</w:t>
            </w:r>
          </w:p>
          <w:p>
            <w:pPr>
              <w:adjustRightInd w:val="0"/>
              <w:snapToGrid w:val="0"/>
              <w:spacing w:line="400" w:lineRule="exact"/>
              <w:rPr>
                <w:rFonts w:ascii="仿宋_GB2312" w:eastAsia="仿宋_GB2312"/>
                <w:sz w:val="28"/>
                <w:szCs w:val="28"/>
                <w:highlight w:val="none"/>
              </w:rPr>
            </w:pPr>
            <w:r>
              <w:rPr>
                <w:rFonts w:ascii="仿宋_GB2312" w:eastAsia="仿宋_GB2312"/>
                <w:sz w:val="28"/>
                <w:szCs w:val="28"/>
                <w:highlight w:val="none"/>
              </w:rPr>
              <w:t>课程资源丰富</w:t>
            </w:r>
            <w:r>
              <w:rPr>
                <w:rFonts w:hint="eastAsia" w:ascii="仿宋_GB2312" w:eastAsia="仿宋_GB2312"/>
                <w:sz w:val="28"/>
                <w:szCs w:val="28"/>
                <w:highlight w:val="none"/>
              </w:rPr>
              <w:t>，信息</w:t>
            </w:r>
            <w:r>
              <w:rPr>
                <w:rFonts w:ascii="仿宋_GB2312" w:eastAsia="仿宋_GB2312"/>
                <w:sz w:val="28"/>
                <w:szCs w:val="28"/>
                <w:highlight w:val="none"/>
              </w:rPr>
              <w:t>技术运用恰当</w:t>
            </w:r>
            <w:r>
              <w:rPr>
                <w:rFonts w:hint="eastAsia" w:ascii="仿宋_GB2312" w:eastAsia="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738"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教学实施</w:t>
            </w:r>
          </w:p>
        </w:tc>
        <w:tc>
          <w:tcPr>
            <w:tcW w:w="6663"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教学活动过程记录完整，材料齐全；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信息技术与课程教学深度融合，转变学生学习方式；</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38"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教学效果</w:t>
            </w:r>
          </w:p>
        </w:tc>
        <w:tc>
          <w:tcPr>
            <w:tcW w:w="6663" w:type="dxa"/>
          </w:tcPr>
          <w:p>
            <w:pPr>
              <w:adjustRightInd w:val="0"/>
              <w:snapToGrid w:val="0"/>
              <w:spacing w:line="400" w:lineRule="exact"/>
              <w:rPr>
                <w:rFonts w:ascii="仿宋_GB2312" w:hAnsi="Courier New" w:eastAsia="仿宋_GB2312" w:cs="Courier New"/>
                <w:spacing w:val="-20"/>
                <w:sz w:val="28"/>
                <w:szCs w:val="28"/>
                <w:highlight w:val="none"/>
              </w:rPr>
            </w:pPr>
            <w:r>
              <w:rPr>
                <w:rFonts w:hint="eastAsia" w:ascii="仿宋_GB2312" w:hAnsi="Courier New" w:eastAsia="仿宋_GB2312" w:cs="Courier New"/>
                <w:spacing w:val="-20"/>
                <w:sz w:val="28"/>
                <w:szCs w:val="28"/>
                <w:highlight w:val="none"/>
              </w:rPr>
              <w:t>教学目标达成度高，学生深度参与，活跃度高；</w:t>
            </w:r>
          </w:p>
          <w:p>
            <w:pPr>
              <w:adjustRightInd w:val="0"/>
              <w:snapToGrid w:val="0"/>
              <w:spacing w:line="400" w:lineRule="exact"/>
              <w:rPr>
                <w:rFonts w:ascii="仿宋_GB2312" w:eastAsia="仿宋_GB2312"/>
                <w:sz w:val="28"/>
                <w:szCs w:val="28"/>
                <w:highlight w:val="none"/>
              </w:rPr>
            </w:pPr>
            <w:r>
              <w:rPr>
                <w:rFonts w:hint="eastAsia" w:ascii="仿宋_GB2312" w:hAnsi="Courier New" w:eastAsia="仿宋_GB2312" w:cs="Courier New"/>
                <w:sz w:val="28"/>
                <w:szCs w:val="28"/>
                <w:highlight w:val="none"/>
              </w:rPr>
              <w:t>学生自主学习、合作学习、研究性学习等学习能力提升明显；</w:t>
            </w:r>
          </w:p>
          <w:p>
            <w:pPr>
              <w:adjustRightInd w:val="0"/>
              <w:snapToGrid w:val="0"/>
              <w:spacing w:line="400" w:lineRule="exact"/>
              <w:rPr>
                <w:rFonts w:ascii="仿宋_GB2312" w:hAnsi="Courier New" w:eastAsia="仿宋_GB2312" w:cs="Courier New"/>
                <w:sz w:val="28"/>
                <w:szCs w:val="28"/>
                <w:highlight w:val="none"/>
              </w:rPr>
            </w:pPr>
            <w:r>
              <w:rPr>
                <w:rFonts w:ascii="仿宋_GB2312" w:hAnsi="Courier New" w:eastAsia="仿宋_GB2312" w:cs="Courier New"/>
                <w:sz w:val="28"/>
                <w:szCs w:val="28"/>
                <w:highlight w:val="none"/>
              </w:rPr>
              <w:t>学生</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教师</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学校评价</w:t>
            </w:r>
            <w:r>
              <w:rPr>
                <w:rFonts w:hint="eastAsia" w:ascii="仿宋_GB2312" w:hAnsi="Courier New" w:eastAsia="仿宋_GB2312" w:cs="Courier New"/>
                <w:sz w:val="28"/>
                <w:szCs w:val="28"/>
                <w:highlight w:val="none"/>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1738"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663"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在课程建设、教学实施、资源共享、机制创新等方面有特色；</w:t>
            </w:r>
          </w:p>
          <w:p>
            <w:pPr>
              <w:adjustRightInd w:val="0"/>
              <w:snapToGrid w:val="0"/>
              <w:spacing w:line="400" w:lineRule="exact"/>
              <w:rPr>
                <w:rFonts w:ascii="仿宋_GB2312" w:hAnsi="宋体" w:eastAsia="仿宋_GB2312"/>
                <w:sz w:val="28"/>
                <w:highlight w:val="none"/>
              </w:rPr>
            </w:pPr>
            <w:r>
              <w:rPr>
                <w:rFonts w:ascii="仿宋_GB2312" w:eastAsia="仿宋_GB2312"/>
                <w:sz w:val="28"/>
                <w:szCs w:val="28"/>
                <w:highlight w:val="none"/>
              </w:rPr>
              <w:t>具有一定的示范推广价值</w:t>
            </w:r>
            <w:r>
              <w:rPr>
                <w:rFonts w:hint="eastAsia" w:ascii="仿宋_GB2312" w:eastAsia="仿宋_GB2312"/>
                <w:sz w:val="28"/>
                <w:szCs w:val="28"/>
                <w:highlight w:val="none"/>
              </w:rPr>
              <w:t>。</w:t>
            </w:r>
          </w:p>
        </w:tc>
      </w:tr>
    </w:tbl>
    <w:p>
      <w:pPr>
        <w:spacing w:line="480" w:lineRule="exact"/>
        <w:rPr>
          <w:rFonts w:ascii="楷体_GB2312" w:hAnsi="Times New Roman" w:eastAsia="楷体_GB2312" w:cs="Times New Roman"/>
          <w:b/>
          <w:bCs/>
          <w:sz w:val="28"/>
          <w:szCs w:val="28"/>
          <w:highlight w:val="none"/>
        </w:rPr>
      </w:pPr>
      <w:r>
        <w:rPr>
          <w:rFonts w:ascii="仿宋_GB2312" w:hAnsi="Times New Roman" w:eastAsia="仿宋_GB2312" w:cs="Times New Roman"/>
          <w:sz w:val="32"/>
          <w:szCs w:val="32"/>
          <w:highlight w:val="none"/>
        </w:rPr>
        <w:t>5.</w:t>
      </w:r>
      <w:r>
        <w:rPr>
          <w:rFonts w:hint="eastAsia" w:ascii="仿宋_GB2312" w:hAnsi="Times New Roman" w:eastAsia="仿宋_GB2312" w:cs="Times New Roman"/>
          <w:sz w:val="32"/>
          <w:szCs w:val="32"/>
          <w:highlight w:val="none"/>
        </w:rPr>
        <w:t>融合创新管理案例</w:t>
      </w:r>
    </w:p>
    <w:tbl>
      <w:tblPr>
        <w:tblStyle w:val="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716"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74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设计理念</w:t>
            </w:r>
          </w:p>
        </w:tc>
        <w:tc>
          <w:tcPr>
            <w:tcW w:w="6716"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顶层设计</w:t>
            </w:r>
            <w:r>
              <w:rPr>
                <w:rFonts w:ascii="仿宋_GB2312" w:eastAsia="仿宋_GB2312"/>
                <w:sz w:val="28"/>
                <w:szCs w:val="28"/>
                <w:highlight w:val="none"/>
              </w:rPr>
              <w:t>符合教育教学需求</w:t>
            </w:r>
            <w:r>
              <w:rPr>
                <w:rFonts w:hint="eastAsia" w:ascii="仿宋_GB2312" w:eastAsia="仿宋_GB2312"/>
                <w:sz w:val="28"/>
                <w:szCs w:val="28"/>
                <w:highlight w:val="none"/>
              </w:rPr>
              <w:t>，有</w:t>
            </w:r>
            <w:r>
              <w:rPr>
                <w:rFonts w:ascii="仿宋_GB2312" w:eastAsia="仿宋_GB2312"/>
                <w:sz w:val="28"/>
                <w:szCs w:val="28"/>
                <w:highlight w:val="none"/>
              </w:rPr>
              <w:t>特色</w:t>
            </w:r>
            <w:r>
              <w:rPr>
                <w:rFonts w:hint="eastAsia" w:ascii="仿宋_GB2312" w:eastAsia="仿宋_GB2312"/>
                <w:sz w:val="28"/>
                <w:szCs w:val="28"/>
                <w:highlight w:val="none"/>
              </w:rPr>
              <w:t>；</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管理理念、内容、方法体现现代信息技术的运用；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与教育教学改革深度融合。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74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实施过程</w:t>
            </w:r>
          </w:p>
        </w:tc>
        <w:tc>
          <w:tcPr>
            <w:tcW w:w="6716"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实施过程记录完整，材料齐全；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与信息技术深度融合，转变传统的管理方式；</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形成基于信息化的教育教学管理模式。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4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应用效果</w:t>
            </w:r>
          </w:p>
        </w:tc>
        <w:tc>
          <w:tcPr>
            <w:tcW w:w="6716" w:type="dxa"/>
            <w:vAlign w:val="center"/>
          </w:tcPr>
          <w:p>
            <w:pPr>
              <w:adjustRightInd w:val="0"/>
              <w:snapToGrid w:val="0"/>
              <w:spacing w:line="400" w:lineRule="exact"/>
              <w:rPr>
                <w:rFonts w:ascii="仿宋_GB2312" w:hAnsi="Courier New" w:eastAsia="仿宋_GB2312" w:cs="Courier New"/>
                <w:sz w:val="28"/>
                <w:szCs w:val="28"/>
                <w:highlight w:val="none"/>
              </w:rPr>
            </w:pPr>
            <w:r>
              <w:rPr>
                <w:rFonts w:ascii="仿宋_GB2312" w:hAnsi="Courier New" w:eastAsia="仿宋_GB2312" w:cs="Courier New"/>
                <w:sz w:val="28"/>
                <w:szCs w:val="28"/>
                <w:highlight w:val="none"/>
              </w:rPr>
              <w:t>学生</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教师</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学校评价</w:t>
            </w:r>
            <w:r>
              <w:rPr>
                <w:rFonts w:hint="eastAsia" w:ascii="仿宋_GB2312" w:hAnsi="Courier New" w:eastAsia="仿宋_GB2312" w:cs="Courier New"/>
                <w:sz w:val="28"/>
                <w:szCs w:val="28"/>
                <w:highlight w:val="none"/>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45"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716" w:type="dxa"/>
            <w:vAlign w:val="center"/>
          </w:tcPr>
          <w:p>
            <w:pPr>
              <w:adjustRightInd w:val="0"/>
              <w:snapToGrid w:val="0"/>
              <w:spacing w:line="400" w:lineRule="exact"/>
              <w:rPr>
                <w:rFonts w:ascii="仿宋_GB2312" w:hAnsi="宋体" w:eastAsia="仿宋_GB2312"/>
                <w:sz w:val="28"/>
                <w:highlight w:val="none"/>
              </w:rPr>
            </w:pPr>
            <w:r>
              <w:rPr>
                <w:rFonts w:ascii="仿宋_GB2312" w:eastAsia="仿宋_GB2312"/>
                <w:sz w:val="28"/>
                <w:szCs w:val="28"/>
                <w:highlight w:val="none"/>
              </w:rPr>
              <w:t>具有一定的示范推广价值</w:t>
            </w:r>
            <w:r>
              <w:rPr>
                <w:rFonts w:hint="eastAsia" w:ascii="仿宋_GB2312" w:eastAsia="仿宋_GB2312"/>
                <w:sz w:val="28"/>
                <w:szCs w:val="28"/>
                <w:highlight w:val="none"/>
              </w:rPr>
              <w:t>。</w:t>
            </w:r>
          </w:p>
        </w:tc>
      </w:tr>
    </w:tbl>
    <w:p>
      <w:pPr>
        <w:spacing w:line="480" w:lineRule="exact"/>
        <w:rPr>
          <w:rFonts w:ascii="楷体_GB2312" w:hAnsi="Times New Roman" w:eastAsia="楷体_GB2312" w:cs="Times New Roman"/>
          <w:b/>
          <w:bCs/>
          <w:sz w:val="28"/>
          <w:szCs w:val="28"/>
          <w:highlight w:val="none"/>
        </w:rPr>
      </w:pPr>
      <w:r>
        <w:rPr>
          <w:rFonts w:ascii="仿宋_GB2312" w:hAnsi="Times New Roman" w:eastAsia="仿宋_GB2312" w:cs="Times New Roman"/>
          <w:sz w:val="32"/>
          <w:szCs w:val="32"/>
          <w:highlight w:val="none"/>
        </w:rPr>
        <w:t>6.</w:t>
      </w:r>
      <w:bookmarkStart w:id="12" w:name="_Hlk135809145"/>
      <w:r>
        <w:rPr>
          <w:rFonts w:hint="eastAsia" w:ascii="仿宋_GB2312" w:hAnsi="Times New Roman" w:eastAsia="仿宋_GB2312" w:cs="Times New Roman"/>
          <w:sz w:val="32"/>
          <w:szCs w:val="32"/>
          <w:highlight w:val="none"/>
          <w:lang w:eastAsia="zh-CN"/>
        </w:rPr>
        <w:t>国家智慧教育平台应用</w:t>
      </w:r>
      <w:r>
        <w:rPr>
          <w:rFonts w:hint="eastAsia" w:ascii="仿宋_GB2312" w:hAnsi="Times New Roman" w:eastAsia="仿宋_GB2312" w:cs="Times New Roman"/>
          <w:sz w:val="32"/>
          <w:szCs w:val="32"/>
          <w:highlight w:val="none"/>
        </w:rPr>
        <w:t>案例</w:t>
      </w:r>
      <w:bookmarkEnd w:id="12"/>
    </w:p>
    <w:tbl>
      <w:tblPr>
        <w:tblStyle w:val="9"/>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812"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762"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812"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应用理念</w:t>
            </w:r>
          </w:p>
        </w:tc>
        <w:tc>
          <w:tcPr>
            <w:tcW w:w="6762" w:type="dxa"/>
            <w:vAlign w:val="center"/>
          </w:tcPr>
          <w:p>
            <w:pPr>
              <w:adjustRightInd w:val="0"/>
              <w:snapToGrid w:val="0"/>
              <w:spacing w:line="400" w:lineRule="exact"/>
              <w:rPr>
                <w:rFonts w:ascii="仿宋_GB2312" w:hAnsi="Calibri" w:eastAsia="仿宋_GB2312"/>
                <w:sz w:val="28"/>
                <w:szCs w:val="28"/>
                <w:highlight w:val="none"/>
              </w:rPr>
            </w:pPr>
            <w:r>
              <w:rPr>
                <w:rFonts w:hint="eastAsia" w:ascii="仿宋_GB2312" w:hAnsi="Calibri" w:eastAsia="仿宋_GB2312"/>
                <w:sz w:val="28"/>
                <w:szCs w:val="28"/>
                <w:highlight w:val="none"/>
              </w:rPr>
              <w:t>应用场景典型有特色；</w:t>
            </w:r>
          </w:p>
          <w:p>
            <w:pPr>
              <w:adjustRightInd w:val="0"/>
              <w:snapToGrid w:val="0"/>
              <w:spacing w:line="400" w:lineRule="exact"/>
              <w:rPr>
                <w:rFonts w:ascii="仿宋_GB2312" w:eastAsia="仿宋_GB2312"/>
                <w:sz w:val="28"/>
                <w:szCs w:val="28"/>
                <w:highlight w:val="none"/>
              </w:rPr>
            </w:pPr>
            <w:r>
              <w:rPr>
                <w:rFonts w:hint="eastAsia" w:ascii="仿宋_GB2312" w:hAnsi="Calibri" w:eastAsia="仿宋_GB2312"/>
                <w:sz w:val="28"/>
                <w:szCs w:val="28"/>
                <w:highlight w:val="none"/>
              </w:rPr>
              <w:t>应</w:t>
            </w:r>
            <w:r>
              <w:rPr>
                <w:rFonts w:hint="eastAsia" w:ascii="仿宋_GB2312" w:eastAsia="仿宋_GB2312"/>
                <w:sz w:val="28"/>
                <w:szCs w:val="28"/>
                <w:highlight w:val="none"/>
              </w:rPr>
              <w:t>用理念</w:t>
            </w:r>
            <w:r>
              <w:rPr>
                <w:rFonts w:ascii="仿宋_GB2312" w:eastAsia="仿宋_GB2312"/>
                <w:sz w:val="28"/>
                <w:szCs w:val="28"/>
                <w:highlight w:val="none"/>
              </w:rPr>
              <w:t>符合教育教学需求</w:t>
            </w:r>
            <w:r>
              <w:rPr>
                <w:rFonts w:hint="eastAsia" w:ascii="仿宋_GB2312" w:eastAsia="仿宋_GB2312"/>
                <w:sz w:val="28"/>
                <w:szCs w:val="28"/>
                <w:highlight w:val="none"/>
              </w:rPr>
              <w:t>，有效解决教育教学过程中的痛点和难点问题。</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体现构建网络化、数字化、个性化、终身化教育体系理念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812"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应用过程</w:t>
            </w:r>
          </w:p>
        </w:tc>
        <w:tc>
          <w:tcPr>
            <w:tcW w:w="676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师生应用国家智慧教育平台的行为习惯规范，过程数据完整、真实、有效；</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有效转变教育教学方式，形成基于国家智慧教育平台的创新应用模式和方法。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812"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应用效果</w:t>
            </w:r>
          </w:p>
        </w:tc>
        <w:tc>
          <w:tcPr>
            <w:tcW w:w="6762" w:type="dxa"/>
            <w:vAlign w:val="center"/>
          </w:tcPr>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最大努力满足区域（学校）发展、学生、教师、家长等多方面的需要，总体反映良好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812"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762" w:type="dxa"/>
            <w:vAlign w:val="center"/>
          </w:tcPr>
          <w:p>
            <w:pPr>
              <w:adjustRightInd w:val="0"/>
              <w:snapToGrid w:val="0"/>
              <w:spacing w:line="400" w:lineRule="exact"/>
              <w:rPr>
                <w:rFonts w:ascii="仿宋_GB2312" w:hAnsi="宋体" w:eastAsia="仿宋_GB2312"/>
                <w:sz w:val="28"/>
                <w:highlight w:val="none"/>
              </w:rPr>
            </w:pPr>
            <w:r>
              <w:rPr>
                <w:rFonts w:ascii="仿宋_GB2312" w:eastAsia="仿宋_GB2312"/>
                <w:sz w:val="28"/>
                <w:szCs w:val="28"/>
                <w:highlight w:val="none"/>
              </w:rPr>
              <w:t>具有一定的示范推广价值</w:t>
            </w:r>
            <w:r>
              <w:rPr>
                <w:rFonts w:hint="eastAsia" w:ascii="仿宋_GB2312" w:eastAsia="仿宋_GB2312"/>
                <w:sz w:val="28"/>
                <w:szCs w:val="28"/>
                <w:highlight w:val="none"/>
              </w:rPr>
              <w:t>。</w:t>
            </w:r>
          </w:p>
        </w:tc>
      </w:tr>
    </w:tbl>
    <w:p>
      <w:pPr>
        <w:spacing w:line="480" w:lineRule="exact"/>
        <w:rPr>
          <w:rFonts w:hint="eastAsia" w:ascii="仿宋_GB2312" w:hAnsi="Times New Roman" w:eastAsia="仿宋_GB2312" w:cs="Times New Roman"/>
          <w:sz w:val="32"/>
          <w:szCs w:val="32"/>
          <w:highlight w:val="none"/>
          <w:lang w:val="en-US" w:eastAsia="zh-CN"/>
        </w:rPr>
      </w:pPr>
    </w:p>
    <w:p>
      <w:pPr>
        <w:numPr>
          <w:ilvl w:val="0"/>
          <w:numId w:val="1"/>
        </w:numPr>
        <w:spacing w:line="480" w:lineRule="exac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智慧教育示范区（校）</w:t>
      </w:r>
      <w:r>
        <w:rPr>
          <w:rFonts w:hint="eastAsia" w:ascii="仿宋_GB2312" w:hAnsi="Times New Roman" w:eastAsia="仿宋_GB2312" w:cs="Times New Roman"/>
          <w:sz w:val="32"/>
          <w:szCs w:val="32"/>
          <w:highlight w:val="none"/>
        </w:rPr>
        <w:t>案例</w:t>
      </w:r>
    </w:p>
    <w:tbl>
      <w:tblPr>
        <w:tblStyle w:val="9"/>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829"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745" w:type="dxa"/>
            <w:vAlign w:val="center"/>
          </w:tcPr>
          <w:p>
            <w:pPr>
              <w:adjustRightInd w:val="0"/>
              <w:snapToGrid w:val="0"/>
              <w:spacing w:line="400" w:lineRule="exact"/>
              <w:jc w:val="center"/>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新型基础设施建设</w:t>
            </w:r>
          </w:p>
        </w:tc>
        <w:tc>
          <w:tcPr>
            <w:tcW w:w="6829" w:type="dxa"/>
            <w:vAlign w:val="center"/>
          </w:tcPr>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包括5G网络、大数据中心、云计算等必要的基础设施建设，建设有规划、有目标；</w:t>
            </w:r>
          </w:p>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基础设施能够促进数据的流通和应用，加速教育数字化转型；</w:t>
            </w:r>
          </w:p>
          <w:p>
            <w:pPr>
              <w:numPr>
                <w:ilvl w:val="0"/>
                <w:numId w:val="0"/>
              </w:numPr>
              <w:adjustRightInd w:val="0"/>
              <w:snapToGrid w:val="0"/>
              <w:spacing w:line="400" w:lineRule="exact"/>
              <w:rPr>
                <w:highlight w:val="none"/>
              </w:rPr>
            </w:pPr>
            <w:r>
              <w:rPr>
                <w:rFonts w:hint="eastAsia" w:ascii="仿宋_GB2312" w:eastAsia="仿宋_GB2312"/>
                <w:sz w:val="28"/>
                <w:szCs w:val="28"/>
                <w:highlight w:val="none"/>
                <w:lang w:val="en-US" w:eastAsia="zh-CN"/>
              </w:rPr>
              <w:t>新基建在改善公共服务、提升网络信息安全等方面发挥重要作用，支持区域（学校）创新驱动发展，促进新旧动能转换，为教育高质量发展提供动力。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jc w:val="center"/>
        </w:trPr>
        <w:tc>
          <w:tcPr>
            <w:tcW w:w="1745" w:type="dxa"/>
            <w:vAlign w:val="center"/>
          </w:tcPr>
          <w:p>
            <w:pPr>
              <w:adjustRightInd w:val="0"/>
              <w:snapToGrid w:val="0"/>
              <w:spacing w:line="400" w:lineRule="exact"/>
              <w:jc w:val="center"/>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教育数字化可持续发展机制建设</w:t>
            </w:r>
          </w:p>
        </w:tc>
        <w:tc>
          <w:tcPr>
            <w:tcW w:w="6829" w:type="dxa"/>
            <w:vAlign w:val="center"/>
          </w:tcPr>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制定教育数字化长期发展规划，明确目标、任务和措施，确保数字化教育资源的均衡分配；</w:t>
            </w:r>
          </w:p>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推动信息技术与教育教学的深度融合，探索数字化教学模式和方法；</w:t>
            </w:r>
          </w:p>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建立数据共享机制，促进各部门、学校和企业之间的数据互通和共享，确保数据安全和个人隐私的保护；</w:t>
            </w:r>
          </w:p>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提高教师的数字化素养和教育教学能力，鼓励教师积极探索数字化教学方法和手段；</w:t>
            </w:r>
          </w:p>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加强对教育数字化建设的监管和评估，确保数字化教育的质量和效果。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745" w:type="dxa"/>
            <w:vAlign w:val="center"/>
          </w:tcPr>
          <w:p>
            <w:pPr>
              <w:adjustRightInd w:val="0"/>
              <w:snapToGrid w:val="0"/>
              <w:spacing w:line="400" w:lineRule="exact"/>
              <w:jc w:val="center"/>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教数字化转型与模式变革及成效</w:t>
            </w:r>
          </w:p>
        </w:tc>
        <w:tc>
          <w:tcPr>
            <w:tcW w:w="6829" w:type="dxa"/>
            <w:vAlign w:val="center"/>
          </w:tcPr>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地区（学校）教育过程体现灵活、个性化，最大努力满足区域（学校）发展、学生、教师、家长等多方面的需要，总体反映良好；</w:t>
            </w:r>
          </w:p>
          <w:p>
            <w:pPr>
              <w:numPr>
                <w:ilvl w:val="0"/>
                <w:numId w:val="0"/>
              </w:numPr>
              <w:adjustRightInd w:val="0"/>
              <w:snapToGrid w:val="0"/>
              <w:spacing w:line="4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探索多种创新模式，为师生提供更多实践机会，培养学生的创新能力和实践能力，促进跨领域知识的整合和创造能力的提升。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45"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829" w:type="dxa"/>
            <w:vAlign w:val="center"/>
          </w:tcPr>
          <w:p>
            <w:pPr>
              <w:adjustRightInd w:val="0"/>
              <w:snapToGrid w:val="0"/>
              <w:spacing w:line="400" w:lineRule="exact"/>
              <w:rPr>
                <w:rFonts w:ascii="仿宋_GB2312" w:hAnsi="宋体" w:eastAsia="仿宋_GB2312"/>
                <w:sz w:val="28"/>
                <w:highlight w:val="none"/>
              </w:rPr>
            </w:pPr>
            <w:r>
              <w:rPr>
                <w:rFonts w:ascii="仿宋_GB2312" w:eastAsia="仿宋_GB2312"/>
                <w:sz w:val="28"/>
                <w:szCs w:val="28"/>
                <w:highlight w:val="none"/>
              </w:rPr>
              <w:t>具有一定的示范推广价值</w:t>
            </w:r>
            <w:r>
              <w:rPr>
                <w:rFonts w:hint="eastAsia" w:ascii="仿宋_GB2312" w:eastAsia="仿宋_GB2312"/>
                <w:sz w:val="28"/>
                <w:szCs w:val="28"/>
                <w:highlight w:val="none"/>
              </w:rPr>
              <w:t>。</w:t>
            </w:r>
          </w:p>
        </w:tc>
      </w:tr>
    </w:tbl>
    <w:p>
      <w:pPr>
        <w:pStyle w:val="2"/>
        <w:rPr>
          <w:rFonts w:hint="eastAsia"/>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r>
        <w:rPr>
          <w:rFonts w:ascii="仿宋_GB2312" w:hAnsi="宋体" w:eastAsia="仿宋_GB2312" w:cs="Times New Roman"/>
          <w:sz w:val="30"/>
          <w:szCs w:val="30"/>
          <w:highlight w:val="none"/>
        </w:rPr>
        <w:br w:type="page"/>
      </w:r>
    </w:p>
    <w:bookmarkEnd w:id="11"/>
    <w:p>
      <w:pPr>
        <w:widowControl/>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附表4</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组织单位及联系人信息表</w:t>
      </w:r>
    </w:p>
    <w:p>
      <w:pPr>
        <w:spacing w:line="440" w:lineRule="exact"/>
        <w:jc w:val="center"/>
        <w:rPr>
          <w:rFonts w:ascii="黑体" w:hAnsi="黑体" w:eastAsia="黑体" w:cs="仿宋_GB2312"/>
          <w:bCs/>
          <w:sz w:val="44"/>
          <w:szCs w:val="44"/>
          <w:highlight w:val="none"/>
        </w:rPr>
      </w:pP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544"/>
        <w:gridCol w:w="155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组织单位名称</w:t>
            </w:r>
          </w:p>
        </w:tc>
        <w:tc>
          <w:tcPr>
            <w:tcW w:w="7218" w:type="dxa"/>
            <w:gridSpan w:val="3"/>
            <w:vAlign w:val="center"/>
          </w:tcPr>
          <w:p>
            <w:pPr>
              <w:spacing w:line="440" w:lineRule="exact"/>
              <w:ind w:firstLine="280" w:firstLineChars="10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活动联系人</w:t>
            </w:r>
          </w:p>
        </w:tc>
        <w:tc>
          <w:tcPr>
            <w:tcW w:w="7218" w:type="dxa"/>
            <w:gridSpan w:val="3"/>
            <w:vAlign w:val="center"/>
          </w:tcPr>
          <w:p>
            <w:pPr>
              <w:spacing w:line="440" w:lineRule="exact"/>
              <w:rPr>
                <w:rFonts w:ascii="仿宋_GB2312" w:hAnsi="宋体"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组 </w:t>
            </w:r>
            <w:r>
              <w:rPr>
                <w:rFonts w:ascii="仿宋_GB2312" w:hAnsi="宋体" w:eastAsia="仿宋_GB2312" w:cs="仿宋_GB2312"/>
                <w:sz w:val="28"/>
                <w:szCs w:val="28"/>
                <w:highlight w:val="none"/>
              </w:rPr>
              <w:t xml:space="preserve"> </w:t>
            </w:r>
            <w:r>
              <w:rPr>
                <w:rFonts w:hint="eastAsia" w:ascii="仿宋_GB2312" w:hAnsi="宋体" w:eastAsia="仿宋_GB2312" w:cs="仿宋_GB2312"/>
                <w:sz w:val="28"/>
                <w:szCs w:val="28"/>
                <w:highlight w:val="none"/>
              </w:rPr>
              <w:t>别</w:t>
            </w:r>
          </w:p>
        </w:tc>
        <w:tc>
          <w:tcPr>
            <w:tcW w:w="3544" w:type="dxa"/>
            <w:vAlign w:val="center"/>
          </w:tcPr>
          <w:p>
            <w:pPr>
              <w:spacing w:line="440" w:lineRule="exact"/>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中小学校组（含中职）</w:t>
            </w:r>
            <w:r>
              <w:rPr>
                <w:rFonts w:hint="eastAsia" w:ascii="仿宋_GB2312" w:hAnsi="Calibri" w:eastAsia="仿宋_GB2312"/>
                <w:sz w:val="28"/>
                <w:szCs w:val="28"/>
                <w:highlight w:val="none"/>
              </w:rPr>
              <w:t>□</w:t>
            </w:r>
          </w:p>
          <w:p>
            <w:pPr>
              <w:spacing w:line="440" w:lineRule="exact"/>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 xml:space="preserve">高等学校组 </w:t>
            </w:r>
            <w:r>
              <w:rPr>
                <w:rFonts w:ascii="仿宋_GB2312" w:hAnsi="宋体" w:eastAsia="仿宋_GB2312" w:cs="Times New Roman"/>
                <w:sz w:val="28"/>
                <w:szCs w:val="28"/>
                <w:highlight w:val="none"/>
              </w:rPr>
              <w:t xml:space="preserve">         </w:t>
            </w:r>
            <w:r>
              <w:rPr>
                <w:rFonts w:hint="eastAsia" w:ascii="仿宋_GB2312" w:hAnsi="Calibri" w:eastAsia="仿宋_GB2312"/>
                <w:sz w:val="28"/>
                <w:szCs w:val="28"/>
                <w:highlight w:val="none"/>
              </w:rPr>
              <w:t>□</w:t>
            </w:r>
          </w:p>
        </w:tc>
        <w:tc>
          <w:tcPr>
            <w:tcW w:w="1559" w:type="dxa"/>
            <w:vAlign w:val="center"/>
          </w:tcPr>
          <w:p>
            <w:pPr>
              <w:spacing w:line="440" w:lineRule="exact"/>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负责部门</w:t>
            </w:r>
          </w:p>
        </w:tc>
        <w:tc>
          <w:tcPr>
            <w:tcW w:w="2115" w:type="dxa"/>
            <w:vAlign w:val="center"/>
          </w:tcPr>
          <w:p>
            <w:pPr>
              <w:spacing w:line="440" w:lineRule="exact"/>
              <w:rPr>
                <w:rFonts w:ascii="仿宋_GB2312" w:hAnsi="宋体"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手机号</w:t>
            </w:r>
          </w:p>
        </w:tc>
        <w:tc>
          <w:tcPr>
            <w:tcW w:w="3544" w:type="dxa"/>
            <w:vAlign w:val="center"/>
          </w:tcPr>
          <w:p>
            <w:pPr>
              <w:spacing w:line="440" w:lineRule="exact"/>
              <w:rPr>
                <w:rFonts w:ascii="仿宋_GB2312" w:hAnsi="宋体" w:eastAsia="仿宋_GB2312" w:cs="Times New Roman"/>
                <w:sz w:val="28"/>
                <w:szCs w:val="28"/>
                <w:highlight w:val="none"/>
              </w:rPr>
            </w:pPr>
          </w:p>
        </w:tc>
        <w:tc>
          <w:tcPr>
            <w:tcW w:w="1559"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职务</w:t>
            </w:r>
          </w:p>
        </w:tc>
        <w:tc>
          <w:tcPr>
            <w:tcW w:w="2115" w:type="dxa"/>
            <w:vAlign w:val="center"/>
          </w:tcPr>
          <w:p>
            <w:pPr>
              <w:spacing w:line="440" w:lineRule="exact"/>
              <w:rPr>
                <w:rFonts w:ascii="仿宋_GB2312" w:hAnsi="宋体"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座机号</w:t>
            </w:r>
          </w:p>
        </w:tc>
        <w:tc>
          <w:tcPr>
            <w:tcW w:w="3544" w:type="dxa"/>
            <w:vAlign w:val="center"/>
          </w:tcPr>
          <w:p>
            <w:pPr>
              <w:spacing w:line="440" w:lineRule="exact"/>
              <w:rPr>
                <w:rFonts w:ascii="仿宋_GB2312" w:hAnsi="宋体" w:eastAsia="仿宋_GB2312" w:cs="Times New Roman"/>
                <w:sz w:val="28"/>
                <w:szCs w:val="28"/>
                <w:highlight w:val="none"/>
              </w:rPr>
            </w:pPr>
          </w:p>
        </w:tc>
        <w:tc>
          <w:tcPr>
            <w:tcW w:w="1559" w:type="dxa"/>
            <w:vAlign w:val="center"/>
          </w:tcPr>
          <w:p>
            <w:pPr>
              <w:spacing w:line="440" w:lineRule="exact"/>
              <w:jc w:val="center"/>
              <w:rPr>
                <w:rFonts w:ascii="仿宋_GB2312" w:hAnsi="宋体" w:eastAsia="仿宋_GB2312" w:cs="仿宋_GB2312"/>
                <w:sz w:val="28"/>
                <w:szCs w:val="28"/>
                <w:highlight w:val="none"/>
              </w:rPr>
            </w:pPr>
            <w:r>
              <w:rPr>
                <w:rFonts w:ascii="仿宋_GB2312" w:hAnsi="宋体" w:eastAsia="仿宋_GB2312" w:cs="仿宋_GB2312"/>
                <w:sz w:val="28"/>
                <w:szCs w:val="28"/>
                <w:highlight w:val="none"/>
              </w:rPr>
              <w:t>QQ</w:t>
            </w:r>
          </w:p>
        </w:tc>
        <w:tc>
          <w:tcPr>
            <w:tcW w:w="2115" w:type="dxa"/>
            <w:vAlign w:val="center"/>
          </w:tcPr>
          <w:p>
            <w:pPr>
              <w:spacing w:line="440" w:lineRule="exact"/>
              <w:rPr>
                <w:rFonts w:ascii="仿宋_GB2312" w:hAnsi="宋体"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电子信箱</w:t>
            </w:r>
          </w:p>
        </w:tc>
        <w:tc>
          <w:tcPr>
            <w:tcW w:w="3544" w:type="dxa"/>
            <w:vAlign w:val="center"/>
          </w:tcPr>
          <w:p>
            <w:pPr>
              <w:spacing w:line="440" w:lineRule="exact"/>
              <w:rPr>
                <w:rFonts w:ascii="仿宋_GB2312" w:hAnsi="宋体" w:eastAsia="仿宋_GB2312" w:cs="Times New Roman"/>
                <w:sz w:val="28"/>
                <w:szCs w:val="28"/>
                <w:highlight w:val="none"/>
              </w:rPr>
            </w:pPr>
          </w:p>
        </w:tc>
        <w:tc>
          <w:tcPr>
            <w:tcW w:w="1559"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邮政编码</w:t>
            </w:r>
          </w:p>
        </w:tc>
        <w:tc>
          <w:tcPr>
            <w:tcW w:w="2115" w:type="dxa"/>
            <w:vAlign w:val="center"/>
          </w:tcPr>
          <w:p>
            <w:pPr>
              <w:spacing w:line="440" w:lineRule="exact"/>
              <w:rPr>
                <w:rFonts w:ascii="仿宋_GB2312" w:hAnsi="宋体"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pPr>
              <w:spacing w:line="440" w:lineRule="exact"/>
              <w:jc w:val="center"/>
              <w:rPr>
                <w:rFonts w:ascii="仿宋_GB2312" w:hAnsi="宋体" w:eastAsia="仿宋_GB2312" w:cs="Times New Roman"/>
                <w:sz w:val="28"/>
                <w:szCs w:val="28"/>
                <w:highlight w:val="none"/>
              </w:rPr>
            </w:pPr>
            <w:r>
              <w:rPr>
                <w:rFonts w:hint="eastAsia" w:ascii="仿宋_GB2312" w:hAnsi="宋体" w:eastAsia="仿宋_GB2312" w:cs="仿宋_GB2312"/>
                <w:sz w:val="28"/>
                <w:szCs w:val="28"/>
                <w:highlight w:val="none"/>
              </w:rPr>
              <w:t>通信地址</w:t>
            </w:r>
          </w:p>
        </w:tc>
        <w:tc>
          <w:tcPr>
            <w:tcW w:w="7218" w:type="dxa"/>
            <w:gridSpan w:val="3"/>
            <w:vAlign w:val="center"/>
          </w:tcPr>
          <w:p>
            <w:pPr>
              <w:spacing w:line="440" w:lineRule="exact"/>
              <w:rPr>
                <w:rFonts w:ascii="仿宋_GB2312" w:hAnsi="宋体" w:eastAsia="仿宋_GB2312" w:cs="Times New Roman"/>
                <w:sz w:val="28"/>
                <w:szCs w:val="28"/>
                <w:highlight w:val="none"/>
              </w:rPr>
            </w:pPr>
          </w:p>
        </w:tc>
      </w:tr>
    </w:tbl>
    <w:p>
      <w:pPr>
        <w:spacing w:line="440" w:lineRule="exact"/>
        <w:jc w:val="center"/>
        <w:rPr>
          <w:rFonts w:ascii="黑体" w:hAnsi="黑体" w:eastAsia="黑体" w:cs="仿宋_GB2312"/>
          <w:bCs/>
          <w:sz w:val="44"/>
          <w:szCs w:val="44"/>
          <w:highlight w:val="none"/>
        </w:rPr>
      </w:pPr>
    </w:p>
    <w:p>
      <w:pPr>
        <w:spacing w:line="500" w:lineRule="exact"/>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注意事项：请将该信息表word版和加盖组织单位公章的电子扫描版于202</w:t>
      </w:r>
      <w:r>
        <w:rPr>
          <w:rFonts w:hint="eastAsia" w:ascii="仿宋_GB2312" w:hAnsi="Times New Roman" w:eastAsia="仿宋_GB2312" w:cs="仿宋_GB2312"/>
          <w:sz w:val="32"/>
          <w:szCs w:val="32"/>
          <w:highlight w:val="none"/>
          <w:lang w:val="en-US" w:eastAsia="zh-CN"/>
        </w:rPr>
        <w:t>4</w:t>
      </w:r>
      <w:r>
        <w:rPr>
          <w:rFonts w:hint="eastAsia" w:ascii="仿宋_GB2312" w:hAnsi="Times New Roman" w:eastAsia="仿宋_GB2312" w:cs="仿宋_GB2312"/>
          <w:sz w:val="32"/>
          <w:szCs w:val="32"/>
          <w:highlight w:val="none"/>
        </w:rPr>
        <w:t>年</w:t>
      </w:r>
      <w:r>
        <w:rPr>
          <w:rFonts w:hint="eastAsia" w:ascii="仿宋_GB2312" w:hAnsi="Times New Roman" w:eastAsia="仿宋_GB2312" w:cs="仿宋_GB2312"/>
          <w:sz w:val="32"/>
          <w:szCs w:val="32"/>
          <w:highlight w:val="none"/>
          <w:lang w:val="en-US" w:eastAsia="zh-CN"/>
        </w:rPr>
        <w:t>7</w:t>
      </w:r>
      <w:r>
        <w:rPr>
          <w:rFonts w:hint="eastAsia" w:ascii="仿宋_GB2312" w:hAnsi="Times New Roman" w:eastAsia="仿宋_GB2312" w:cs="仿宋_GB2312"/>
          <w:sz w:val="32"/>
          <w:szCs w:val="32"/>
          <w:highlight w:val="none"/>
        </w:rPr>
        <w:t>月</w:t>
      </w:r>
      <w:r>
        <w:rPr>
          <w:rFonts w:hint="eastAsia" w:ascii="仿宋_GB2312" w:hAnsi="Times New Roman" w:eastAsia="仿宋_GB2312" w:cs="仿宋_GB2312"/>
          <w:sz w:val="32"/>
          <w:szCs w:val="32"/>
          <w:highlight w:val="none"/>
          <w:lang w:val="en-US" w:eastAsia="zh-CN"/>
        </w:rPr>
        <w:t>15</w:t>
      </w:r>
      <w:r>
        <w:rPr>
          <w:rFonts w:hint="eastAsia" w:ascii="仿宋_GB2312" w:hAnsi="Times New Roman" w:eastAsia="仿宋_GB2312" w:cs="仿宋_GB2312"/>
          <w:sz w:val="32"/>
          <w:szCs w:val="32"/>
          <w:highlight w:val="none"/>
        </w:rPr>
        <w:t>日前发送至</w:t>
      </w:r>
      <w:r>
        <w:rPr>
          <w:rFonts w:hint="eastAsia" w:ascii="仿宋_GB2312" w:hAnsi="Times New Roman" w:eastAsia="仿宋_GB2312" w:cs="仿宋_GB2312"/>
          <w:sz w:val="32"/>
          <w:szCs w:val="32"/>
          <w:highlight w:val="none"/>
          <w:lang w:val="en-US" w:eastAsia="zh-CN"/>
        </w:rPr>
        <w:t>L</w:t>
      </w:r>
      <w:r>
        <w:rPr>
          <w:rFonts w:hint="eastAsia" w:ascii="仿宋_GB2312" w:hAnsi="Times New Roman" w:eastAsia="仿宋_GB2312" w:cs="仿宋_GB2312"/>
          <w:sz w:val="32"/>
          <w:szCs w:val="32"/>
          <w:highlight w:val="none"/>
        </w:rPr>
        <w:t>n86593376@163.com中。</w:t>
      </w:r>
    </w:p>
    <w:p>
      <w:pPr>
        <w:spacing w:line="500" w:lineRule="exact"/>
        <w:rPr>
          <w:rFonts w:ascii="仿宋_GB2312" w:hAnsi="宋体" w:eastAsia="仿宋_GB2312" w:cs="Times New Roman"/>
          <w:sz w:val="32"/>
          <w:szCs w:val="32"/>
          <w:highlight w:val="none"/>
        </w:rPr>
      </w:pPr>
    </w:p>
    <w:p>
      <w:pPr>
        <w:spacing w:line="500" w:lineRule="exact"/>
        <w:rPr>
          <w:rFonts w:ascii="仿宋_GB2312" w:hAnsi="宋体" w:eastAsia="仿宋_GB2312" w:cs="Times New Roman"/>
          <w:sz w:val="32"/>
          <w:szCs w:val="32"/>
          <w:highlight w:val="none"/>
        </w:rPr>
      </w:pPr>
    </w:p>
    <w:p>
      <w:pPr>
        <w:spacing w:line="500" w:lineRule="exact"/>
        <w:ind w:firstLine="6240" w:firstLineChars="1950"/>
        <w:rPr>
          <w:rFonts w:hint="eastAsia" w:ascii="仿宋_GB2312" w:hAnsi="宋体" w:eastAsia="仿宋_GB2312" w:cs="仿宋_GB2312"/>
          <w:sz w:val="32"/>
          <w:szCs w:val="32"/>
          <w:highlight w:val="none"/>
        </w:rPr>
      </w:pPr>
    </w:p>
    <w:p>
      <w:pPr>
        <w:spacing w:line="500" w:lineRule="exact"/>
        <w:ind w:firstLine="6240" w:firstLineChars="1950"/>
        <w:rPr>
          <w:rFonts w:hint="eastAsia" w:ascii="仿宋_GB2312" w:hAnsi="宋体"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cs="Times New Roman"/>
          <w:sz w:val="32"/>
          <w:szCs w:val="32"/>
          <w:highlight w:val="none"/>
        </w:rPr>
      </w:pPr>
      <w:r>
        <w:rPr>
          <w:rFonts w:hint="eastAsia" w:ascii="仿宋_GB2312" w:hAnsi="宋体" w:eastAsia="仿宋_GB2312" w:cs="仿宋_GB2312"/>
          <w:sz w:val="32"/>
          <w:szCs w:val="32"/>
          <w:highlight w:val="none"/>
          <w:lang w:val="en-US" w:eastAsia="zh-CN"/>
        </w:rPr>
        <w:t xml:space="preserve">                              </w:t>
      </w:r>
      <w:r>
        <w:rPr>
          <w:rFonts w:hint="eastAsia" w:ascii="仿宋_GB2312" w:hAnsi="宋体" w:eastAsia="仿宋_GB2312" w:cs="仿宋_GB2312"/>
          <w:sz w:val="32"/>
          <w:szCs w:val="32"/>
          <w:highlight w:val="none"/>
        </w:rPr>
        <w:t>（组织单位盖章）</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val="en-US" w:eastAsia="zh-CN"/>
        </w:rPr>
        <w:t xml:space="preserve">                                </w:t>
      </w:r>
      <w:r>
        <w:rPr>
          <w:rFonts w:hint="eastAsia" w:ascii="仿宋_GB2312" w:hAnsi="宋体" w:eastAsia="仿宋_GB2312" w:cs="仿宋_GB2312"/>
          <w:sz w:val="32"/>
          <w:szCs w:val="32"/>
          <w:highlight w:val="none"/>
        </w:rPr>
        <w:t>年</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月</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sz w:val="32"/>
          <w:szCs w:val="32"/>
          <w:highlight w:val="none"/>
        </w:rPr>
        <w:sectPr>
          <w:pgSz w:w="11906" w:h="16838"/>
          <w:pgMar w:top="1440" w:right="1800" w:bottom="1440" w:left="1800" w:header="851" w:footer="992" w:gutter="0"/>
          <w:pgNumType w:fmt="numberInDash"/>
          <w:cols w:space="425" w:num="1"/>
          <w:docGrid w:type="lines" w:linePitch="312" w:charSpace="0"/>
        </w:sectPr>
      </w:pPr>
    </w:p>
    <w:p>
      <w:pPr>
        <w:spacing w:line="44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附表5</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作品汇总表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（此表需转为Excel表格，仅由活动组织单位填写）</w:t>
      </w:r>
    </w:p>
    <w:p>
      <w:pPr>
        <w:spacing w:line="440" w:lineRule="exact"/>
        <w:jc w:val="center"/>
        <w:rPr>
          <w:rFonts w:hint="eastAsia" w:ascii="楷体_GB2312" w:hAnsi="楷体_GB2312" w:eastAsia="楷体_GB2312" w:cs="楷体_GB2312"/>
          <w:sz w:val="32"/>
          <w:szCs w:val="32"/>
          <w:highlight w:val="none"/>
        </w:rPr>
      </w:pPr>
    </w:p>
    <w:tbl>
      <w:tblPr>
        <w:tblStyle w:val="9"/>
        <w:tblW w:w="92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57"/>
        <w:gridCol w:w="1057"/>
        <w:gridCol w:w="821"/>
        <w:gridCol w:w="940"/>
        <w:gridCol w:w="940"/>
        <w:gridCol w:w="806"/>
        <w:gridCol w:w="806"/>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71"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序号</w:t>
            </w:r>
          </w:p>
        </w:tc>
        <w:tc>
          <w:tcPr>
            <w:tcW w:w="1057"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交流组别</w:t>
            </w:r>
          </w:p>
        </w:tc>
        <w:tc>
          <w:tcPr>
            <w:tcW w:w="1057"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作品</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名称</w:t>
            </w:r>
          </w:p>
        </w:tc>
        <w:tc>
          <w:tcPr>
            <w:tcW w:w="821"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作者</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姓名</w:t>
            </w:r>
          </w:p>
        </w:tc>
        <w:tc>
          <w:tcPr>
            <w:tcW w:w="940"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所在</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Times New Roman"/>
                <w:b/>
                <w:bCs/>
                <w:sz w:val="28"/>
                <w:szCs w:val="28"/>
                <w:highlight w:val="none"/>
              </w:rPr>
              <w:t>单位</w:t>
            </w:r>
          </w:p>
        </w:tc>
        <w:tc>
          <w:tcPr>
            <w:tcW w:w="940"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作品</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类别</w:t>
            </w:r>
          </w:p>
        </w:tc>
        <w:tc>
          <w:tcPr>
            <w:tcW w:w="806"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年级</w:t>
            </w:r>
          </w:p>
        </w:tc>
        <w:tc>
          <w:tcPr>
            <w:tcW w:w="806"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学科</w:t>
            </w:r>
          </w:p>
        </w:tc>
        <w:tc>
          <w:tcPr>
            <w:tcW w:w="1099"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手机</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号码</w:t>
            </w:r>
          </w:p>
        </w:tc>
        <w:tc>
          <w:tcPr>
            <w:tcW w:w="1099"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是否同</w:t>
            </w:r>
          </w:p>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意共享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1" w:type="dxa"/>
            <w:vAlign w:val="center"/>
          </w:tcPr>
          <w:p>
            <w:pPr>
              <w:spacing w:line="440" w:lineRule="exact"/>
              <w:jc w:val="center"/>
              <w:rPr>
                <w:rFonts w:ascii="仿宋_GB2312" w:hAnsi="宋体" w:eastAsia="仿宋_GB2312" w:cs="仿宋_GB2312"/>
                <w:b/>
                <w:bCs/>
                <w:sz w:val="28"/>
                <w:szCs w:val="28"/>
                <w:highlight w:val="none"/>
              </w:rPr>
            </w:pPr>
            <w:r>
              <w:rPr>
                <w:rFonts w:ascii="仿宋_GB2312" w:hAnsi="宋体" w:eastAsia="仿宋_GB2312" w:cs="仿宋_GB2312"/>
                <w:b/>
                <w:bCs/>
                <w:sz w:val="28"/>
                <w:szCs w:val="28"/>
                <w:highlight w:val="none"/>
              </w:rPr>
              <w:t>1</w:t>
            </w:r>
          </w:p>
        </w:tc>
        <w:tc>
          <w:tcPr>
            <w:tcW w:w="1057" w:type="dxa"/>
          </w:tcPr>
          <w:p>
            <w:pPr>
              <w:spacing w:line="440" w:lineRule="exact"/>
              <w:jc w:val="center"/>
              <w:rPr>
                <w:rFonts w:ascii="宋体" w:hAnsi="Times New Roman" w:eastAsia="宋体" w:cs="Times New Roman"/>
                <w:b/>
                <w:bCs/>
                <w:sz w:val="30"/>
                <w:szCs w:val="30"/>
                <w:highlight w:val="none"/>
              </w:rPr>
            </w:pPr>
          </w:p>
        </w:tc>
        <w:tc>
          <w:tcPr>
            <w:tcW w:w="1057" w:type="dxa"/>
          </w:tcPr>
          <w:p>
            <w:pPr>
              <w:spacing w:line="440" w:lineRule="exact"/>
              <w:jc w:val="center"/>
              <w:rPr>
                <w:rFonts w:ascii="宋体" w:hAnsi="Times New Roman" w:eastAsia="宋体" w:cs="Times New Roman"/>
                <w:b/>
                <w:bCs/>
                <w:sz w:val="30"/>
                <w:szCs w:val="30"/>
                <w:highlight w:val="none"/>
              </w:rPr>
            </w:pPr>
          </w:p>
        </w:tc>
        <w:tc>
          <w:tcPr>
            <w:tcW w:w="821" w:type="dxa"/>
          </w:tcPr>
          <w:p>
            <w:pPr>
              <w:spacing w:line="440" w:lineRule="exact"/>
              <w:jc w:val="center"/>
              <w:rPr>
                <w:rFonts w:ascii="宋体" w:hAnsi="Times New Roman" w:eastAsia="宋体" w:cs="Times New Roman"/>
                <w:b/>
                <w:bCs/>
                <w:sz w:val="30"/>
                <w:szCs w:val="30"/>
                <w:highlight w:val="none"/>
              </w:rPr>
            </w:pPr>
          </w:p>
        </w:tc>
        <w:tc>
          <w:tcPr>
            <w:tcW w:w="940" w:type="dxa"/>
          </w:tcPr>
          <w:p>
            <w:pPr>
              <w:spacing w:line="440" w:lineRule="exact"/>
              <w:jc w:val="center"/>
              <w:rPr>
                <w:rFonts w:ascii="宋体" w:hAnsi="Times New Roman" w:eastAsia="宋体" w:cs="Times New Roman"/>
                <w:b/>
                <w:bCs/>
                <w:sz w:val="30"/>
                <w:szCs w:val="30"/>
                <w:highlight w:val="none"/>
              </w:rPr>
            </w:pPr>
          </w:p>
        </w:tc>
        <w:tc>
          <w:tcPr>
            <w:tcW w:w="940" w:type="dxa"/>
            <w:vAlign w:val="center"/>
          </w:tcPr>
          <w:p>
            <w:pPr>
              <w:spacing w:line="440" w:lineRule="exact"/>
              <w:jc w:val="center"/>
              <w:rPr>
                <w:rFonts w:ascii="宋体" w:hAnsi="Times New Roman" w:eastAsia="宋体" w:cs="Times New Roman"/>
                <w:b/>
                <w:bCs/>
                <w:sz w:val="30"/>
                <w:szCs w:val="30"/>
                <w:highlight w:val="none"/>
              </w:rPr>
            </w:pPr>
          </w:p>
        </w:tc>
        <w:tc>
          <w:tcPr>
            <w:tcW w:w="806" w:type="dxa"/>
          </w:tcPr>
          <w:p>
            <w:pPr>
              <w:spacing w:line="440" w:lineRule="exact"/>
              <w:jc w:val="center"/>
              <w:rPr>
                <w:rFonts w:ascii="宋体" w:hAnsi="Times New Roman" w:eastAsia="宋体" w:cs="Times New Roman"/>
                <w:b/>
                <w:bCs/>
                <w:sz w:val="30"/>
                <w:szCs w:val="30"/>
                <w:highlight w:val="none"/>
              </w:rPr>
            </w:pPr>
          </w:p>
        </w:tc>
        <w:tc>
          <w:tcPr>
            <w:tcW w:w="806"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1" w:type="dxa"/>
            <w:vAlign w:val="center"/>
          </w:tcPr>
          <w:p>
            <w:pPr>
              <w:spacing w:line="440" w:lineRule="exact"/>
              <w:jc w:val="center"/>
              <w:rPr>
                <w:rFonts w:ascii="仿宋_GB2312" w:hAnsi="宋体" w:eastAsia="仿宋_GB2312" w:cs="仿宋_GB2312"/>
                <w:b/>
                <w:bCs/>
                <w:sz w:val="28"/>
                <w:szCs w:val="28"/>
                <w:highlight w:val="none"/>
              </w:rPr>
            </w:pPr>
            <w:r>
              <w:rPr>
                <w:rFonts w:ascii="仿宋_GB2312" w:hAnsi="宋体" w:eastAsia="仿宋_GB2312" w:cs="仿宋_GB2312"/>
                <w:b/>
                <w:bCs/>
                <w:sz w:val="28"/>
                <w:szCs w:val="28"/>
                <w:highlight w:val="none"/>
              </w:rPr>
              <w:t>2</w:t>
            </w:r>
          </w:p>
        </w:tc>
        <w:tc>
          <w:tcPr>
            <w:tcW w:w="1057" w:type="dxa"/>
          </w:tcPr>
          <w:p>
            <w:pPr>
              <w:spacing w:line="440" w:lineRule="exact"/>
              <w:jc w:val="center"/>
              <w:rPr>
                <w:rFonts w:ascii="宋体" w:hAnsi="Times New Roman" w:eastAsia="宋体" w:cs="Times New Roman"/>
                <w:b/>
                <w:bCs/>
                <w:sz w:val="30"/>
                <w:szCs w:val="30"/>
                <w:highlight w:val="none"/>
              </w:rPr>
            </w:pPr>
          </w:p>
        </w:tc>
        <w:tc>
          <w:tcPr>
            <w:tcW w:w="1057" w:type="dxa"/>
          </w:tcPr>
          <w:p>
            <w:pPr>
              <w:spacing w:line="440" w:lineRule="exact"/>
              <w:jc w:val="center"/>
              <w:rPr>
                <w:rFonts w:ascii="宋体" w:hAnsi="Times New Roman" w:eastAsia="宋体" w:cs="Times New Roman"/>
                <w:b/>
                <w:bCs/>
                <w:sz w:val="30"/>
                <w:szCs w:val="30"/>
                <w:highlight w:val="none"/>
              </w:rPr>
            </w:pPr>
          </w:p>
        </w:tc>
        <w:tc>
          <w:tcPr>
            <w:tcW w:w="821" w:type="dxa"/>
          </w:tcPr>
          <w:p>
            <w:pPr>
              <w:spacing w:line="440" w:lineRule="exact"/>
              <w:jc w:val="center"/>
              <w:rPr>
                <w:rFonts w:ascii="宋体" w:hAnsi="Times New Roman" w:eastAsia="宋体" w:cs="Times New Roman"/>
                <w:b/>
                <w:bCs/>
                <w:sz w:val="30"/>
                <w:szCs w:val="30"/>
                <w:highlight w:val="none"/>
              </w:rPr>
            </w:pPr>
          </w:p>
        </w:tc>
        <w:tc>
          <w:tcPr>
            <w:tcW w:w="940" w:type="dxa"/>
          </w:tcPr>
          <w:p>
            <w:pPr>
              <w:spacing w:line="440" w:lineRule="exact"/>
              <w:jc w:val="center"/>
              <w:rPr>
                <w:rFonts w:ascii="宋体" w:hAnsi="Times New Roman" w:eastAsia="宋体" w:cs="Times New Roman"/>
                <w:b/>
                <w:bCs/>
                <w:sz w:val="30"/>
                <w:szCs w:val="30"/>
                <w:highlight w:val="none"/>
              </w:rPr>
            </w:pPr>
          </w:p>
        </w:tc>
        <w:tc>
          <w:tcPr>
            <w:tcW w:w="940" w:type="dxa"/>
            <w:vAlign w:val="center"/>
          </w:tcPr>
          <w:p>
            <w:pPr>
              <w:spacing w:line="440" w:lineRule="exact"/>
              <w:jc w:val="center"/>
              <w:rPr>
                <w:rFonts w:ascii="宋体" w:hAnsi="Times New Roman" w:eastAsia="宋体" w:cs="Times New Roman"/>
                <w:b/>
                <w:bCs/>
                <w:sz w:val="30"/>
                <w:szCs w:val="30"/>
                <w:highlight w:val="none"/>
              </w:rPr>
            </w:pPr>
          </w:p>
        </w:tc>
        <w:tc>
          <w:tcPr>
            <w:tcW w:w="806" w:type="dxa"/>
          </w:tcPr>
          <w:p>
            <w:pPr>
              <w:spacing w:line="440" w:lineRule="exact"/>
              <w:jc w:val="center"/>
              <w:rPr>
                <w:rFonts w:ascii="宋体" w:hAnsi="Times New Roman" w:eastAsia="宋体" w:cs="Times New Roman"/>
                <w:b/>
                <w:bCs/>
                <w:sz w:val="30"/>
                <w:szCs w:val="30"/>
                <w:highlight w:val="none"/>
              </w:rPr>
            </w:pPr>
          </w:p>
        </w:tc>
        <w:tc>
          <w:tcPr>
            <w:tcW w:w="806"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1" w:type="dxa"/>
            <w:vAlign w:val="center"/>
          </w:tcPr>
          <w:p>
            <w:pPr>
              <w:spacing w:line="440" w:lineRule="exact"/>
              <w:jc w:val="center"/>
              <w:rPr>
                <w:rFonts w:ascii="仿宋_GB2312" w:hAnsi="宋体" w:eastAsia="仿宋_GB2312" w:cs="仿宋_GB2312"/>
                <w:b/>
                <w:bCs/>
                <w:sz w:val="28"/>
                <w:szCs w:val="28"/>
                <w:highlight w:val="none"/>
              </w:rPr>
            </w:pPr>
            <w:r>
              <w:rPr>
                <w:rFonts w:ascii="仿宋_GB2312" w:hAnsi="宋体" w:eastAsia="仿宋_GB2312" w:cs="仿宋_GB2312"/>
                <w:b/>
                <w:bCs/>
                <w:sz w:val="28"/>
                <w:szCs w:val="28"/>
                <w:highlight w:val="none"/>
              </w:rPr>
              <w:t>3</w:t>
            </w:r>
          </w:p>
        </w:tc>
        <w:tc>
          <w:tcPr>
            <w:tcW w:w="1057" w:type="dxa"/>
          </w:tcPr>
          <w:p>
            <w:pPr>
              <w:spacing w:line="440" w:lineRule="exact"/>
              <w:jc w:val="center"/>
              <w:rPr>
                <w:rFonts w:ascii="宋体" w:hAnsi="Times New Roman" w:eastAsia="宋体" w:cs="Times New Roman"/>
                <w:b/>
                <w:bCs/>
                <w:sz w:val="30"/>
                <w:szCs w:val="30"/>
                <w:highlight w:val="none"/>
              </w:rPr>
            </w:pPr>
          </w:p>
        </w:tc>
        <w:tc>
          <w:tcPr>
            <w:tcW w:w="1057" w:type="dxa"/>
          </w:tcPr>
          <w:p>
            <w:pPr>
              <w:spacing w:line="440" w:lineRule="exact"/>
              <w:jc w:val="center"/>
              <w:rPr>
                <w:rFonts w:ascii="宋体" w:hAnsi="Times New Roman" w:eastAsia="宋体" w:cs="Times New Roman"/>
                <w:b/>
                <w:bCs/>
                <w:sz w:val="30"/>
                <w:szCs w:val="30"/>
                <w:highlight w:val="none"/>
              </w:rPr>
            </w:pPr>
          </w:p>
        </w:tc>
        <w:tc>
          <w:tcPr>
            <w:tcW w:w="821" w:type="dxa"/>
          </w:tcPr>
          <w:p>
            <w:pPr>
              <w:spacing w:line="440" w:lineRule="exact"/>
              <w:jc w:val="center"/>
              <w:rPr>
                <w:rFonts w:ascii="宋体" w:hAnsi="Times New Roman" w:eastAsia="宋体" w:cs="Times New Roman"/>
                <w:b/>
                <w:bCs/>
                <w:sz w:val="30"/>
                <w:szCs w:val="30"/>
                <w:highlight w:val="none"/>
              </w:rPr>
            </w:pPr>
          </w:p>
        </w:tc>
        <w:tc>
          <w:tcPr>
            <w:tcW w:w="940" w:type="dxa"/>
          </w:tcPr>
          <w:p>
            <w:pPr>
              <w:spacing w:line="440" w:lineRule="exact"/>
              <w:jc w:val="center"/>
              <w:rPr>
                <w:rFonts w:ascii="宋体" w:hAnsi="Times New Roman" w:eastAsia="宋体" w:cs="Times New Roman"/>
                <w:b/>
                <w:bCs/>
                <w:sz w:val="30"/>
                <w:szCs w:val="30"/>
                <w:highlight w:val="none"/>
              </w:rPr>
            </w:pPr>
          </w:p>
        </w:tc>
        <w:tc>
          <w:tcPr>
            <w:tcW w:w="940" w:type="dxa"/>
            <w:vAlign w:val="center"/>
          </w:tcPr>
          <w:p>
            <w:pPr>
              <w:spacing w:line="440" w:lineRule="exact"/>
              <w:jc w:val="center"/>
              <w:rPr>
                <w:rFonts w:ascii="宋体" w:hAnsi="Times New Roman" w:eastAsia="宋体" w:cs="Times New Roman"/>
                <w:b/>
                <w:bCs/>
                <w:sz w:val="30"/>
                <w:szCs w:val="30"/>
                <w:highlight w:val="none"/>
              </w:rPr>
            </w:pPr>
          </w:p>
        </w:tc>
        <w:tc>
          <w:tcPr>
            <w:tcW w:w="806" w:type="dxa"/>
          </w:tcPr>
          <w:p>
            <w:pPr>
              <w:spacing w:line="440" w:lineRule="exact"/>
              <w:jc w:val="center"/>
              <w:rPr>
                <w:rFonts w:ascii="宋体" w:hAnsi="Times New Roman" w:eastAsia="宋体" w:cs="Times New Roman"/>
                <w:b/>
                <w:bCs/>
                <w:sz w:val="30"/>
                <w:szCs w:val="30"/>
                <w:highlight w:val="none"/>
              </w:rPr>
            </w:pPr>
          </w:p>
        </w:tc>
        <w:tc>
          <w:tcPr>
            <w:tcW w:w="806"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r>
    </w:tbl>
    <w:p>
      <w:pPr>
        <w:spacing w:line="440" w:lineRule="exact"/>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注意事项：</w:t>
      </w:r>
    </w:p>
    <w:p>
      <w:pPr>
        <w:spacing w:line="440" w:lineRule="exact"/>
        <w:ind w:firstLine="280" w:firstLineChars="100"/>
        <w:rPr>
          <w:rFonts w:ascii="仿宋_GB2312" w:hAnsi="Times New Roman" w:eastAsia="仿宋_GB2312" w:cs="仿宋_GB2312"/>
          <w:sz w:val="28"/>
          <w:szCs w:val="28"/>
          <w:highlight w:val="none"/>
        </w:rPr>
      </w:pPr>
      <w:r>
        <w:rPr>
          <w:rFonts w:ascii="仿宋_GB2312" w:hAnsi="Times New Roman" w:eastAsia="仿宋_GB2312" w:cs="仿宋_GB2312"/>
          <w:sz w:val="28"/>
          <w:szCs w:val="28"/>
          <w:highlight w:val="none"/>
        </w:rPr>
        <w:t>1.</w:t>
      </w:r>
      <w:r>
        <w:rPr>
          <w:rFonts w:hint="eastAsia" w:ascii="仿宋_GB2312" w:hAnsi="Times New Roman" w:eastAsia="仿宋_GB2312" w:cs="仿宋_GB2312"/>
          <w:sz w:val="28"/>
          <w:szCs w:val="28"/>
          <w:highlight w:val="none"/>
        </w:rPr>
        <w:t>交流组别：按照第一作者所在单位填写，中小学校/高等学校</w:t>
      </w:r>
    </w:p>
    <w:p>
      <w:pPr>
        <w:spacing w:line="440" w:lineRule="exact"/>
        <w:ind w:firstLine="280" w:firstLineChars="100"/>
        <w:rPr>
          <w:rFonts w:ascii="仿宋_GB2312" w:hAnsi="Times New Roman" w:eastAsia="仿宋_GB2312" w:cs="仿宋_GB2312"/>
          <w:sz w:val="28"/>
          <w:szCs w:val="28"/>
          <w:highlight w:val="none"/>
        </w:rPr>
      </w:pPr>
      <w:r>
        <w:rPr>
          <w:rFonts w:hint="eastAsia" w:ascii="仿宋_GB2312" w:hAnsi="Times New Roman" w:eastAsia="仿宋_GB2312" w:cs="仿宋_GB2312"/>
          <w:sz w:val="28"/>
          <w:szCs w:val="28"/>
          <w:highlight w:val="none"/>
        </w:rPr>
        <w:t>2.作品名称：填写作品的全称（不带书名号）。</w:t>
      </w:r>
    </w:p>
    <w:p>
      <w:pPr>
        <w:spacing w:line="440" w:lineRule="exact"/>
        <w:ind w:firstLine="280" w:firstLineChars="100"/>
        <w:rPr>
          <w:rFonts w:ascii="仿宋_GB2312" w:hAnsi="宋体" w:eastAsia="仿宋_GB2312" w:cs="Times New Roman"/>
          <w:b/>
          <w:bCs/>
          <w:sz w:val="28"/>
          <w:szCs w:val="28"/>
          <w:highlight w:val="none"/>
        </w:rPr>
      </w:pPr>
      <w:r>
        <w:rPr>
          <w:rFonts w:hint="eastAsia" w:ascii="仿宋_GB2312" w:hAnsi="Times New Roman" w:eastAsia="仿宋_GB2312" w:cs="仿宋_GB2312"/>
          <w:sz w:val="28"/>
          <w:szCs w:val="28"/>
          <w:highlight w:val="none"/>
        </w:rPr>
        <w:t>3</w:t>
      </w:r>
      <w:r>
        <w:rPr>
          <w:rFonts w:ascii="仿宋_GB2312" w:hAnsi="Times New Roman" w:eastAsia="仿宋_GB2312" w:cs="仿宋_GB2312"/>
          <w:sz w:val="28"/>
          <w:szCs w:val="28"/>
          <w:highlight w:val="none"/>
        </w:rPr>
        <w:t>.</w:t>
      </w:r>
      <w:r>
        <w:rPr>
          <w:rFonts w:hint="eastAsia" w:ascii="仿宋_GB2312" w:hAnsi="Times New Roman" w:eastAsia="仿宋_GB2312" w:cs="仿宋_GB2312"/>
          <w:sz w:val="28"/>
          <w:szCs w:val="28"/>
          <w:highlight w:val="none"/>
        </w:rPr>
        <w:t>作者姓名：按作者顺序依次填写，姓名之间用“、”顿号分割。信息化创新教育教学类作品最多不超过3人，信息化创新教育管理类作品最多不超过5人。第一作者限报1件作品,</w:t>
      </w:r>
      <w:r>
        <w:rPr>
          <w:rFonts w:hint="eastAsia" w:ascii="仿宋_GB2312" w:hAnsi="Times New Roman" w:eastAsia="仿宋_GB2312" w:cs="仿宋_GB2312"/>
          <w:sz w:val="28"/>
          <w:szCs w:val="28"/>
          <w:highlight w:val="none"/>
          <w:lang w:val="en-US" w:eastAsia="zh-CN"/>
        </w:rPr>
        <w:t>不可作为成员参与其他作品；第二作者及以上人员可参与2件作品</w:t>
      </w:r>
      <w:r>
        <w:rPr>
          <w:rFonts w:hint="eastAsia" w:ascii="仿宋_GB2312" w:hAnsi="Times New Roman" w:eastAsia="仿宋_GB2312" w:cs="仿宋_GB2312"/>
          <w:sz w:val="28"/>
          <w:szCs w:val="28"/>
          <w:highlight w:val="none"/>
        </w:rPr>
        <w:t>。</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仿宋_GB2312"/>
          <w:sz w:val="28"/>
          <w:szCs w:val="28"/>
          <w:highlight w:val="none"/>
        </w:rPr>
        <w:t>4.所在单位：按第一作者单位公章填写单位全称。</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仿宋_GB2312"/>
          <w:sz w:val="28"/>
          <w:szCs w:val="28"/>
          <w:highlight w:val="none"/>
        </w:rPr>
        <w:t>5</w:t>
      </w:r>
      <w:r>
        <w:rPr>
          <w:rFonts w:ascii="仿宋_GB2312" w:hAnsi="Calibri" w:eastAsia="仿宋_GB2312" w:cs="仿宋_GB2312"/>
          <w:sz w:val="28"/>
          <w:szCs w:val="28"/>
          <w:highlight w:val="none"/>
        </w:rPr>
        <w:t>.</w:t>
      </w:r>
      <w:r>
        <w:rPr>
          <w:rFonts w:hint="eastAsia" w:ascii="仿宋_GB2312" w:hAnsi="Calibri" w:eastAsia="仿宋_GB2312" w:cs="仿宋_GB2312"/>
          <w:sz w:val="28"/>
          <w:szCs w:val="28"/>
          <w:highlight w:val="none"/>
        </w:rPr>
        <w:t>作品类别：根据作品界定选择一项填写，如课件、微课、融合创新应用教学案例、融合创新管理案例、</w:t>
      </w:r>
      <w:r>
        <w:rPr>
          <w:rFonts w:hint="eastAsia" w:ascii="仿宋_GB2312" w:hAnsi="Calibri" w:eastAsia="仿宋_GB2312" w:cs="仿宋_GB2312"/>
          <w:sz w:val="28"/>
          <w:szCs w:val="28"/>
          <w:highlight w:val="none"/>
          <w:lang w:eastAsia="zh-CN"/>
        </w:rPr>
        <w:t>国家智慧教育平台应用</w:t>
      </w:r>
      <w:r>
        <w:rPr>
          <w:rFonts w:hint="eastAsia" w:ascii="仿宋_GB2312" w:hAnsi="Calibri" w:eastAsia="仿宋_GB2312" w:cs="仿宋_GB2312"/>
          <w:sz w:val="28"/>
          <w:szCs w:val="28"/>
          <w:highlight w:val="none"/>
          <w:lang w:val="en-US" w:eastAsia="zh-CN"/>
        </w:rPr>
        <w:t>案例</w:t>
      </w:r>
      <w:r>
        <w:rPr>
          <w:rFonts w:hint="eastAsia" w:ascii="仿宋_GB2312" w:hAnsi="Calibri" w:eastAsia="仿宋_GB2312" w:cs="仿宋_GB2312"/>
          <w:sz w:val="28"/>
          <w:szCs w:val="28"/>
          <w:highlight w:val="none"/>
          <w:lang w:eastAsia="zh-CN"/>
        </w:rPr>
        <w:t>、</w:t>
      </w:r>
      <w:r>
        <w:rPr>
          <w:rFonts w:hint="eastAsia" w:ascii="仿宋_GB2312" w:hAnsi="Calibri" w:eastAsia="仿宋_GB2312" w:cs="仿宋_GB2312"/>
          <w:sz w:val="28"/>
          <w:szCs w:val="28"/>
          <w:highlight w:val="none"/>
          <w:lang w:val="en-US" w:eastAsia="zh-CN"/>
        </w:rPr>
        <w:t>智慧教育示范区（校）</w:t>
      </w:r>
      <w:r>
        <w:rPr>
          <w:rFonts w:hint="eastAsia" w:ascii="仿宋_GB2312" w:hAnsi="Calibri" w:eastAsia="仿宋_GB2312" w:cs="仿宋_GB2312"/>
          <w:sz w:val="28"/>
          <w:szCs w:val="28"/>
          <w:highlight w:val="none"/>
        </w:rPr>
        <w:t>案例等。</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6</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年级：填写具体年级，如</w:t>
      </w:r>
      <w:r>
        <w:rPr>
          <w:rFonts w:hint="eastAsia" w:ascii="仿宋_GB2312" w:hAnsi="Calibri" w:eastAsia="仿宋_GB2312" w:cs="仿宋_GB2312"/>
          <w:sz w:val="28"/>
          <w:szCs w:val="28"/>
          <w:highlight w:val="none"/>
        </w:rPr>
        <w:t>一年级、八年级、幼儿教育、特殊教育、职业教育、高等教育。</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仿宋_GB2312"/>
          <w:sz w:val="28"/>
          <w:szCs w:val="28"/>
          <w:highlight w:val="none"/>
        </w:rPr>
        <w:t>7</w:t>
      </w:r>
      <w:r>
        <w:rPr>
          <w:rFonts w:ascii="仿宋_GB2312" w:hAnsi="Calibri" w:eastAsia="仿宋_GB2312" w:cs="仿宋_GB2312"/>
          <w:sz w:val="28"/>
          <w:szCs w:val="28"/>
          <w:highlight w:val="none"/>
        </w:rPr>
        <w:t>.</w:t>
      </w:r>
      <w:r>
        <w:rPr>
          <w:rFonts w:hint="eastAsia" w:ascii="仿宋_GB2312" w:hAnsi="Calibri" w:eastAsia="仿宋_GB2312" w:cs="仿宋_GB2312"/>
          <w:sz w:val="28"/>
          <w:szCs w:val="28"/>
          <w:highlight w:val="none"/>
        </w:rPr>
        <w:t>学科：填写具体学科，如物理、化学、英语。</w:t>
      </w:r>
    </w:p>
    <w:p>
      <w:pPr>
        <w:spacing w:line="440" w:lineRule="exact"/>
        <w:ind w:firstLine="281" w:firstLineChars="100"/>
        <w:rPr>
          <w:rFonts w:ascii="仿宋_GB2312" w:hAnsi="Calibri" w:eastAsia="仿宋_GB2312" w:cs="Times New Roman"/>
          <w:b/>
          <w:bCs/>
          <w:sz w:val="28"/>
          <w:szCs w:val="28"/>
          <w:highlight w:val="none"/>
        </w:rPr>
      </w:pPr>
      <w:r>
        <w:rPr>
          <w:rFonts w:hint="eastAsia" w:ascii="仿宋_GB2312" w:hAnsi="Calibri" w:eastAsia="仿宋_GB2312" w:cs="仿宋_GB2312"/>
          <w:b/>
          <w:bCs/>
          <w:sz w:val="28"/>
          <w:szCs w:val="28"/>
          <w:highlight w:val="none"/>
        </w:rPr>
        <w:t>8</w:t>
      </w:r>
      <w:r>
        <w:rPr>
          <w:rFonts w:ascii="仿宋_GB2312" w:hAnsi="Calibri" w:eastAsia="仿宋_GB2312" w:cs="仿宋_GB2312"/>
          <w:b/>
          <w:bCs/>
          <w:sz w:val="28"/>
          <w:szCs w:val="28"/>
          <w:highlight w:val="none"/>
        </w:rPr>
        <w:t>.</w:t>
      </w:r>
      <w:r>
        <w:rPr>
          <w:rFonts w:hint="eastAsia" w:ascii="仿宋_GB2312" w:hAnsi="Calibri" w:eastAsia="仿宋_GB2312" w:cs="仿宋_GB2312"/>
          <w:b/>
          <w:bCs/>
          <w:sz w:val="28"/>
          <w:szCs w:val="28"/>
          <w:highlight w:val="none"/>
        </w:rPr>
        <w:t>以上信息是制作证书的基础依据，务必准确详实，如有错误后果自负。</w:t>
      </w:r>
    </w:p>
    <w:p>
      <w:pPr>
        <w:spacing w:line="440" w:lineRule="exact"/>
        <w:ind w:firstLine="280" w:firstLineChars="100"/>
        <w:rPr>
          <w:rFonts w:hint="eastAsia" w:ascii="仿宋_GB2312" w:hAnsi="宋体" w:eastAsia="仿宋_GB2312" w:cs="仿宋_GB2312"/>
          <w:sz w:val="28"/>
          <w:szCs w:val="28"/>
          <w:highlight w:val="none"/>
          <w:lang w:eastAsia="zh-CN"/>
        </w:rPr>
      </w:pPr>
      <w:r>
        <w:rPr>
          <w:rFonts w:hint="eastAsia" w:ascii="仿宋_GB2312" w:hAnsi="Times New Roman" w:eastAsia="仿宋_GB2312" w:cs="仿宋_GB2312"/>
          <w:sz w:val="28"/>
          <w:szCs w:val="28"/>
          <w:highlight w:val="none"/>
        </w:rPr>
        <w:t>9．</w:t>
      </w:r>
      <w:r>
        <w:rPr>
          <w:rFonts w:ascii="仿宋_GB2312" w:hAnsi="Times New Roman" w:eastAsia="仿宋_GB2312" w:cs="仿宋_GB2312"/>
          <w:sz w:val="28"/>
          <w:szCs w:val="28"/>
          <w:highlight w:val="none"/>
        </w:rPr>
        <w:t>EXCEL</w:t>
      </w:r>
      <w:r>
        <w:rPr>
          <w:rFonts w:hint="eastAsia" w:ascii="仿宋_GB2312" w:hAnsi="Times New Roman" w:eastAsia="仿宋_GB2312" w:cs="仿宋_GB2312"/>
          <w:sz w:val="28"/>
          <w:szCs w:val="28"/>
          <w:highlight w:val="none"/>
        </w:rPr>
        <w:t>格式电子档需上传到云盘中，并于202</w:t>
      </w:r>
      <w:r>
        <w:rPr>
          <w:rFonts w:hint="eastAsia" w:ascii="仿宋_GB2312" w:hAnsi="Times New Roman" w:eastAsia="仿宋_GB2312" w:cs="仿宋_GB2312"/>
          <w:sz w:val="28"/>
          <w:szCs w:val="28"/>
          <w:highlight w:val="none"/>
          <w:lang w:val="en-US" w:eastAsia="zh-CN"/>
        </w:rPr>
        <w:t>4</w:t>
      </w:r>
      <w:r>
        <w:rPr>
          <w:rFonts w:hint="eastAsia" w:ascii="仿宋_GB2312" w:hAnsi="Times New Roman" w:eastAsia="仿宋_GB2312" w:cs="仿宋_GB2312"/>
          <w:sz w:val="28"/>
          <w:szCs w:val="28"/>
          <w:highlight w:val="none"/>
        </w:rPr>
        <w:t>年</w:t>
      </w:r>
      <w:r>
        <w:rPr>
          <w:rFonts w:hint="eastAsia" w:ascii="仿宋_GB2312" w:hAnsi="Times New Roman" w:eastAsia="仿宋_GB2312" w:cs="仿宋_GB2312"/>
          <w:sz w:val="28"/>
          <w:szCs w:val="28"/>
          <w:highlight w:val="none"/>
          <w:lang w:val="en-US" w:eastAsia="zh-CN"/>
        </w:rPr>
        <w:t>7</w:t>
      </w:r>
      <w:r>
        <w:rPr>
          <w:rFonts w:hint="eastAsia" w:ascii="仿宋_GB2312" w:hAnsi="Times New Roman" w:eastAsia="仿宋_GB2312" w:cs="仿宋_GB2312"/>
          <w:sz w:val="28"/>
          <w:szCs w:val="28"/>
          <w:highlight w:val="none"/>
        </w:rPr>
        <w:t>月</w:t>
      </w:r>
      <w:r>
        <w:rPr>
          <w:rFonts w:hint="eastAsia" w:ascii="仿宋_GB2312" w:hAnsi="Times New Roman" w:eastAsia="仿宋_GB2312" w:cs="仿宋_GB2312"/>
          <w:sz w:val="28"/>
          <w:szCs w:val="28"/>
          <w:highlight w:val="none"/>
          <w:lang w:val="en-US" w:eastAsia="zh-CN"/>
        </w:rPr>
        <w:t>15</w:t>
      </w:r>
      <w:r>
        <w:rPr>
          <w:rFonts w:hint="eastAsia" w:ascii="仿宋_GB2312" w:hAnsi="Times New Roman" w:eastAsia="仿宋_GB2312" w:cs="仿宋_GB2312"/>
          <w:sz w:val="28"/>
          <w:szCs w:val="28"/>
          <w:highlight w:val="none"/>
        </w:rPr>
        <w:t>日前发送至</w:t>
      </w:r>
      <w:r>
        <w:rPr>
          <w:rFonts w:hint="eastAsia" w:ascii="仿宋_GB2312" w:hAnsi="Times New Roman" w:eastAsia="仿宋_GB2312" w:cs="仿宋_GB2312"/>
          <w:sz w:val="28"/>
          <w:szCs w:val="28"/>
          <w:highlight w:val="none"/>
          <w:lang w:val="en-US" w:eastAsia="zh-CN"/>
        </w:rPr>
        <w:t>L</w:t>
      </w:r>
      <w:r>
        <w:rPr>
          <w:rFonts w:ascii="仿宋_GB2312" w:hAnsi="Times New Roman" w:eastAsia="仿宋_GB2312" w:cs="仿宋_GB2312"/>
          <w:sz w:val="28"/>
          <w:szCs w:val="28"/>
          <w:highlight w:val="none"/>
        </w:rPr>
        <w:t xml:space="preserve">n86593376@163.com </w:t>
      </w:r>
      <w:r>
        <w:rPr>
          <w:rFonts w:hint="eastAsia" w:ascii="仿宋_GB2312" w:hAnsi="Times New Roman" w:eastAsia="仿宋_GB2312" w:cs="仿宋_GB2312"/>
          <w:sz w:val="28"/>
          <w:szCs w:val="28"/>
          <w:highlight w:val="none"/>
        </w:rPr>
        <w:t>邮箱。</w:t>
      </w:r>
    </w:p>
    <w:p>
      <w:pPr>
        <w:spacing w:line="440" w:lineRule="exact"/>
        <w:ind w:firstLine="6823" w:firstLineChars="2437"/>
        <w:rPr>
          <w:rFonts w:hint="eastAsia" w:ascii="仿宋_GB2312" w:hAnsi="宋体" w:eastAsia="仿宋_GB2312" w:cs="仿宋_GB2312"/>
          <w:sz w:val="28"/>
          <w:szCs w:val="28"/>
          <w:highlight w:val="none"/>
        </w:rPr>
      </w:pPr>
    </w:p>
    <w:p>
      <w:pPr>
        <w:spacing w:line="440" w:lineRule="exact"/>
        <w:ind w:firstLine="6823" w:firstLineChars="2437"/>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单位公章</w:t>
      </w:r>
    </w:p>
    <w:p>
      <w:pPr>
        <w:spacing w:line="440" w:lineRule="exact"/>
        <w:ind w:firstLine="6543" w:firstLineChars="2337"/>
        <w:rPr>
          <w:rFonts w:hint="eastAsia" w:ascii="仿宋_GB2312" w:hAnsi="宋体" w:eastAsia="仿宋_GB2312" w:cs="仿宋_GB2312"/>
          <w:sz w:val="28"/>
          <w:szCs w:val="28"/>
          <w:highlight w:val="none"/>
          <w:lang w:val="en-US" w:eastAsia="zh-CN"/>
        </w:rPr>
      </w:pPr>
      <w:r>
        <w:rPr>
          <w:rFonts w:hint="eastAsia" w:ascii="仿宋_GB2312" w:hAnsi="宋体" w:eastAsia="仿宋_GB2312" w:cs="仿宋_GB2312"/>
          <w:sz w:val="28"/>
          <w:szCs w:val="28"/>
          <w:highlight w:val="none"/>
        </w:rPr>
        <w:t>年</w:t>
      </w:r>
      <w:r>
        <w:rPr>
          <w:rFonts w:hint="eastAsia" w:ascii="仿宋_GB2312" w:hAnsi="宋体" w:eastAsia="仿宋_GB2312" w:cs="仿宋_GB2312"/>
          <w:sz w:val="28"/>
          <w:szCs w:val="28"/>
          <w:highlight w:val="none"/>
          <w:lang w:val="en-US" w:eastAsia="zh-CN"/>
        </w:rPr>
        <w:t xml:space="preserve"> </w:t>
      </w:r>
      <w:r>
        <w:rPr>
          <w:rFonts w:ascii="仿宋_GB2312" w:hAnsi="宋体" w:eastAsia="仿宋_GB2312" w:cs="仿宋_GB2312"/>
          <w:sz w:val="28"/>
          <w:szCs w:val="28"/>
          <w:highlight w:val="none"/>
        </w:rPr>
        <w:t xml:space="preserve">  </w:t>
      </w:r>
      <w:r>
        <w:rPr>
          <w:rFonts w:hint="eastAsia" w:ascii="仿宋_GB2312" w:hAnsi="宋体" w:eastAsia="仿宋_GB2312" w:cs="仿宋_GB2312"/>
          <w:sz w:val="28"/>
          <w:szCs w:val="28"/>
          <w:highlight w:val="none"/>
        </w:rPr>
        <w:t>月</w:t>
      </w:r>
      <w:r>
        <w:rPr>
          <w:rFonts w:hint="eastAsia" w:ascii="仿宋_GB2312" w:hAnsi="宋体" w:eastAsia="仿宋_GB2312" w:cs="仿宋_GB2312"/>
          <w:sz w:val="28"/>
          <w:szCs w:val="28"/>
          <w:highlight w:val="none"/>
          <w:lang w:val="en-US" w:eastAsia="zh-CN"/>
        </w:rPr>
        <w:t xml:space="preserve"> </w:t>
      </w:r>
      <w:r>
        <w:rPr>
          <w:rFonts w:ascii="仿宋_GB2312" w:hAnsi="宋体" w:eastAsia="仿宋_GB2312" w:cs="仿宋_GB2312"/>
          <w:sz w:val="28"/>
          <w:szCs w:val="28"/>
          <w:highlight w:val="none"/>
        </w:rPr>
        <w:t xml:space="preserve">  </w:t>
      </w:r>
      <w:r>
        <w:rPr>
          <w:rFonts w:hint="eastAsia" w:ascii="仿宋_GB2312" w:hAnsi="宋体" w:eastAsia="仿宋_GB2312" w:cs="仿宋_GB2312"/>
          <w:sz w:val="28"/>
          <w:szCs w:val="28"/>
          <w:highlight w:val="none"/>
        </w:rPr>
        <w:t>日</w:t>
      </w:r>
      <w:r>
        <w:rPr>
          <w:rFonts w:hint="eastAsia" w:ascii="仿宋_GB2312" w:hAnsi="宋体" w:eastAsia="仿宋_GB2312" w:cs="仿宋_GB2312"/>
          <w:sz w:val="28"/>
          <w:szCs w:val="28"/>
          <w:highlight w:val="none"/>
          <w:lang w:val="en-US" w:eastAsia="zh-CN"/>
        </w:rPr>
        <w:t xml:space="preserve"> </w:t>
      </w:r>
    </w:p>
    <w:p>
      <w:pPr>
        <w:spacing w:line="44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云盘报送要求</w:t>
      </w:r>
    </w:p>
    <w:p>
      <w:pPr>
        <w:spacing w:line="440" w:lineRule="exact"/>
        <w:ind w:firstLine="560" w:firstLineChars="200"/>
        <w:rPr>
          <w:rFonts w:ascii="仿宋_GB2312" w:hAnsi="宋体" w:eastAsia="仿宋_GB2312" w:cs="Times New Roman"/>
          <w:sz w:val="28"/>
          <w:szCs w:val="28"/>
          <w:highlight w:val="none"/>
        </w:rPr>
      </w:pPr>
    </w:p>
    <w:p>
      <w:pPr>
        <w:spacing w:line="440" w:lineRule="exact"/>
        <w:ind w:firstLine="640" w:firstLineChars="200"/>
        <w:rPr>
          <w:rFonts w:hint="eastAsia" w:ascii="仿宋_GB2312" w:hAnsi="宋体" w:eastAsia="仿宋_GB2312" w:cs="Times New Roman"/>
          <w:sz w:val="28"/>
          <w:szCs w:val="28"/>
          <w:highlight w:val="none"/>
          <w:u w:val="single"/>
        </w:rPr>
      </w:pPr>
      <w:r>
        <w:rPr>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1744980</wp:posOffset>
                </wp:positionH>
                <wp:positionV relativeFrom="paragraph">
                  <wp:posOffset>238125</wp:posOffset>
                </wp:positionV>
                <wp:extent cx="3481705" cy="10795"/>
                <wp:effectExtent l="0" t="0" r="4445" b="8255"/>
                <wp:wrapNone/>
                <wp:docPr id="1144084058" name="直接连接符 1"/>
                <wp:cNvGraphicFramePr/>
                <a:graphic xmlns:a="http://schemas.openxmlformats.org/drawingml/2006/main">
                  <a:graphicData uri="http://schemas.microsoft.com/office/word/2010/wordprocessingShape">
                    <wps:wsp>
                      <wps:cNvCnPr/>
                      <wps:spPr>
                        <a:xfrm flipV="1">
                          <a:off x="0" y="0"/>
                          <a:ext cx="34817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flip:y;margin-left:137.4pt;margin-top:18.75pt;height:0.85pt;width:274.15pt;z-index:251661312;mso-width-relative:page;mso-height-relative:page;" filled="f" stroked="t" coordsize="21600,21600" o:gfxdata="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AheG2AAAAAkBAAAPAAAAAAAAAAEAIAAAACIAAABkcnMvZG93bnJldi54bWxQ&#10;SwECFAAUAAAACACHTuJASRQP7PcBAADIAwAADgAAAAAAAAABACAAAAAnAQAAZHJzL2Uyb0RvYy54&#10;bWxQSwUGAAAAAAYABgBZAQAAkAUAAAAA&#10;">
                <v:fill on="f" focussize="0,0"/>
                <v:stroke weight="0.5pt" color="#000000 [3200]" miterlimit="8" joinstyle="miter"/>
                <v:imagedata o:title=""/>
                <o:lock v:ext="edit" aspectratio="f"/>
              </v:line>
            </w:pict>
          </mc:Fallback>
        </mc:AlternateContent>
      </w:r>
      <w:r>
        <w:rPr>
          <w:rFonts w:hint="eastAsia" w:ascii="仿宋_GB2312" w:hAnsi="宋体" w:eastAsia="仿宋_GB2312" w:cs="Times New Roman"/>
          <w:sz w:val="32"/>
          <w:szCs w:val="32"/>
          <w:highlight w:val="none"/>
        </w:rPr>
        <w:t>云盘链接地址：</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28"/>
          <w:szCs w:val="28"/>
          <w:highlight w:val="none"/>
          <w:u w:val="single"/>
        </w:rPr>
        <w:t xml:space="preserve"> 分享链接地址，不要云盘的用户名和密码</w:t>
      </w:r>
    </w:p>
    <w:p>
      <w:pPr>
        <w:spacing w:line="440" w:lineRule="exact"/>
        <w:ind w:firstLine="640" w:firstLineChars="200"/>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 xml:space="preserve"> </w:t>
      </w:r>
    </w:p>
    <w:p>
      <w:pPr>
        <w:spacing w:line="440" w:lineRule="exact"/>
        <w:ind w:firstLine="640" w:firstLineChars="200"/>
        <w:rPr>
          <w:rFonts w:hint="default" w:ascii="仿宋_GB2312" w:hAnsi="宋体" w:eastAsia="仿宋_GB2312" w:cs="Times New Roman"/>
          <w:sz w:val="32"/>
          <w:szCs w:val="32"/>
          <w:highlight w:val="none"/>
          <w:u w:val="single"/>
          <w:lang w:val="en-US" w:eastAsia="zh-CN"/>
        </w:rPr>
      </w:pPr>
      <w:r>
        <w:rPr>
          <w:rFonts w:hint="eastAsia" w:ascii="仿宋_GB2312" w:hAnsi="宋体" w:eastAsia="仿宋_GB2312" w:cs="Times New Roman"/>
          <w:sz w:val="32"/>
          <w:szCs w:val="32"/>
          <w:highlight w:val="none"/>
        </w:rPr>
        <w:t>访问密码：</w:t>
      </w:r>
      <w:r>
        <w:rPr>
          <w:rFonts w:hint="eastAsia" w:ascii="仿宋_GB2312" w:hAnsi="宋体" w:eastAsia="仿宋_GB2312" w:cs="Times New Roman"/>
          <w:sz w:val="32"/>
          <w:szCs w:val="32"/>
          <w:highlight w:val="none"/>
          <w:u w:val="single"/>
          <w:lang w:val="en-US" w:eastAsia="zh-CN"/>
        </w:rPr>
        <w:t xml:space="preserve">            </w:t>
      </w:r>
    </w:p>
    <w:p>
      <w:pPr>
        <w:spacing w:line="440" w:lineRule="exact"/>
        <w:ind w:firstLine="640" w:firstLineChars="200"/>
        <w:rPr>
          <w:rFonts w:ascii="仿宋_GB2312" w:hAnsi="宋体" w:eastAsia="仿宋_GB2312" w:cs="Times New Roman"/>
          <w:sz w:val="32"/>
          <w:szCs w:val="32"/>
          <w:highlight w:val="none"/>
        </w:rPr>
      </w:pPr>
    </w:p>
    <w:p>
      <w:pPr>
        <w:spacing w:line="440" w:lineRule="exact"/>
        <w:ind w:firstLine="643" w:firstLineChars="200"/>
        <w:rPr>
          <w:rFonts w:ascii="仿宋_GB2312" w:hAnsi="宋体" w:eastAsia="仿宋_GB2312" w:cs="Times New Roman"/>
          <w:b/>
          <w:sz w:val="32"/>
          <w:szCs w:val="32"/>
          <w:highlight w:val="none"/>
        </w:rPr>
      </w:pPr>
      <w:r>
        <w:rPr>
          <w:rFonts w:hint="eastAsia" w:ascii="仿宋_GB2312" w:hAnsi="宋体" w:eastAsia="仿宋_GB2312" w:cs="Times New Roman"/>
          <w:b/>
          <w:sz w:val="32"/>
          <w:szCs w:val="32"/>
          <w:highlight w:val="none"/>
        </w:rPr>
        <w:t>说明：</w:t>
      </w:r>
    </w:p>
    <w:p>
      <w:pPr>
        <w:spacing w:line="440" w:lineRule="exact"/>
        <w:ind w:firstLine="640" w:firstLineChars="200"/>
        <w:rPr>
          <w:rFonts w:ascii="仿宋_GB2312" w:hAnsi="Times New Roman" w:eastAsia="仿宋_GB2312" w:cs="仿宋_GB2312"/>
          <w:sz w:val="32"/>
          <w:szCs w:val="32"/>
          <w:highlight w:val="none"/>
        </w:rPr>
      </w:pPr>
      <w:r>
        <w:rPr>
          <w:rFonts w:hint="eastAsia" w:ascii="仿宋_GB2312" w:hAnsi="宋体" w:eastAsia="仿宋_GB2312" w:cs="Times New Roman"/>
          <w:sz w:val="32"/>
          <w:szCs w:val="32"/>
          <w:highlight w:val="none"/>
        </w:rPr>
        <w:t>1.云盘中的文件要求分类建立文件夹并上传相应内容。</w:t>
      </w:r>
      <w:r>
        <w:rPr>
          <w:rFonts w:hint="eastAsia" w:ascii="仿宋_GB2312" w:hAnsi="Times New Roman" w:eastAsia="仿宋_GB2312" w:cs="仿宋_GB2312"/>
          <w:sz w:val="32"/>
          <w:szCs w:val="32"/>
          <w:highlight w:val="none"/>
        </w:rPr>
        <w:t>《组织单位及联系人信息表》、《作品汇总表》（EXCEL格式）、</w:t>
      </w:r>
      <w:r>
        <w:rPr>
          <w:rFonts w:hint="eastAsia" w:ascii="仿宋_GB2312" w:hAnsi="宋体" w:eastAsia="仿宋_GB2312" w:cs="Times New Roman"/>
          <w:sz w:val="32"/>
          <w:szCs w:val="32"/>
          <w:highlight w:val="none"/>
        </w:rPr>
        <w:t>《云盘报送要求》</w:t>
      </w:r>
      <w:r>
        <w:rPr>
          <w:rFonts w:hint="eastAsia" w:ascii="仿宋_GB2312" w:hAnsi="Times New Roman" w:eastAsia="仿宋_GB2312" w:cs="仿宋_GB2312"/>
          <w:sz w:val="32"/>
          <w:szCs w:val="32"/>
          <w:highlight w:val="none"/>
        </w:rPr>
        <w:t>拷贝到根目录下。</w:t>
      </w:r>
    </w:p>
    <w:p>
      <w:pPr>
        <w:spacing w:line="440" w:lineRule="exact"/>
        <w:ind w:firstLine="640" w:firstLineChars="200"/>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2.作品按照</w:t>
      </w:r>
      <w:r>
        <w:rPr>
          <w:rFonts w:hint="eastAsia" w:ascii="仿宋_GB2312" w:hAnsi="宋体" w:eastAsia="仿宋_GB2312" w:cs="Times New Roman"/>
          <w:b/>
          <w:bCs/>
          <w:sz w:val="32"/>
          <w:szCs w:val="32"/>
          <w:highlight w:val="none"/>
        </w:rPr>
        <w:t>“排序-作者姓名-作品名称”命名，</w:t>
      </w:r>
      <w:r>
        <w:rPr>
          <w:rFonts w:hint="eastAsia" w:ascii="仿宋_GB2312" w:hAnsi="宋体" w:eastAsia="仿宋_GB2312" w:cs="Times New Roman"/>
          <w:sz w:val="32"/>
          <w:szCs w:val="32"/>
          <w:highlight w:val="none"/>
        </w:rPr>
        <w:t>如“微课”文件夹下，1-张强-小小的船，“课件”文件夹下，“4-赵刚-函数的性质”。《作品登记表》与对应的作品一同上传。参考目录如下。</w:t>
      </w:r>
    </w:p>
    <w:p>
      <w:pPr>
        <w:jc w:val="center"/>
        <w:rPr>
          <w:rFonts w:ascii="Times New Roman" w:hAnsi="Times New Roman" w:eastAsia="宋体" w:cs="Times New Roman"/>
          <w:szCs w:val="24"/>
          <w:highlight w:val="none"/>
        </w:rPr>
      </w:pPr>
      <w:r>
        <w:rPr>
          <w:highlight w:val="none"/>
        </w:rPr>
        <w:drawing>
          <wp:inline distT="0" distB="0" distL="114300" distR="114300">
            <wp:extent cx="2705100" cy="20859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705100" cy="2085975"/>
                    </a:xfrm>
                    <a:prstGeom prst="rect">
                      <a:avLst/>
                    </a:prstGeom>
                    <a:noFill/>
                    <a:ln>
                      <a:noFill/>
                    </a:ln>
                  </pic:spPr>
                </pic:pic>
              </a:graphicData>
            </a:graphic>
          </wp:inline>
        </w:drawing>
      </w:r>
    </w:p>
    <w:p>
      <w:pPr>
        <w:spacing w:line="440" w:lineRule="exact"/>
        <w:ind w:firstLine="640" w:firstLineChars="20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参考目录</w:t>
      </w:r>
    </w:p>
    <w:p>
      <w:pPr>
        <w:spacing w:line="440" w:lineRule="exact"/>
        <w:ind w:firstLine="640" w:firstLineChars="200"/>
        <w:jc w:val="center"/>
        <w:rPr>
          <w:rFonts w:ascii="仿宋_GB2312" w:hAnsi="宋体" w:eastAsia="仿宋_GB2312" w:cs="Times New Roman"/>
          <w:bCs/>
          <w:sz w:val="32"/>
          <w:szCs w:val="32"/>
          <w:highlight w:val="none"/>
        </w:rPr>
      </w:pPr>
    </w:p>
    <w:p>
      <w:pPr>
        <w:widowControl/>
        <w:jc w:val="left"/>
        <w:rPr>
          <w:rFonts w:ascii="仿宋_GB2312" w:hAnsi="宋体" w:eastAsia="仿宋_GB2312" w:cs="Times New Roman"/>
          <w:bCs/>
          <w:sz w:val="32"/>
          <w:szCs w:val="32"/>
          <w:highlight w:val="none"/>
        </w:rPr>
      </w:pPr>
      <w:r>
        <w:rPr>
          <w:rFonts w:ascii="仿宋_GB2312" w:hAnsi="宋体" w:eastAsia="仿宋_GB2312" w:cs="Times New Roman"/>
          <w:bCs/>
          <w:sz w:val="32"/>
          <w:szCs w:val="32"/>
          <w:highlight w:val="none"/>
        </w:rPr>
        <w:br w:type="page"/>
      </w:r>
    </w:p>
    <w:p>
      <w:pPr>
        <w:spacing w:line="44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市级（校级）工作报告要求</w:t>
      </w:r>
    </w:p>
    <w:p>
      <w:pPr>
        <w:jc w:val="center"/>
        <w:rPr>
          <w:rFonts w:ascii="仿宋_GB2312" w:hAnsi="宋体" w:eastAsia="仿宋_GB2312" w:cs="Times New Roman"/>
          <w:b/>
          <w:sz w:val="32"/>
          <w:szCs w:val="32"/>
          <w:highlight w:val="none"/>
        </w:rPr>
      </w:pPr>
    </w:p>
    <w:p>
      <w:pPr>
        <w:ind w:firstLine="640" w:firstLineChars="20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1.工作报告是评定各单位推荐的作品是否可以参加省级评审的重要依据。</w:t>
      </w:r>
    </w:p>
    <w:p>
      <w:pPr>
        <w:ind w:firstLine="640" w:firstLineChars="20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2.工作报告字数不限，但要体现出各市级活动组织单位或高等学校组织实施本届“活动”的具体过程和结果。用事实和数据说话，证明确实组织开展了市级（校级）“活动”动员和作品遴选评审工作。</w:t>
      </w:r>
    </w:p>
    <w:p>
      <w:pPr>
        <w:ind w:firstLine="640" w:firstLineChars="20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3.工作报告应该包括但不限于下列内容：</w:t>
      </w:r>
    </w:p>
    <w:p>
      <w:pPr>
        <w:numPr>
          <w:ilvl w:val="0"/>
          <w:numId w:val="2"/>
        </w:numPr>
        <w:ind w:left="126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负责部门的职能概况</w:t>
      </w:r>
    </w:p>
    <w:p>
      <w:pPr>
        <w:numPr>
          <w:ilvl w:val="0"/>
          <w:numId w:val="2"/>
        </w:numPr>
        <w:ind w:left="126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组织实施过程和人员参与情况</w:t>
      </w:r>
    </w:p>
    <w:p>
      <w:pPr>
        <w:numPr>
          <w:ilvl w:val="0"/>
          <w:numId w:val="2"/>
        </w:numPr>
        <w:ind w:left="126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评审过程和评审结果</w:t>
      </w:r>
    </w:p>
    <w:p>
      <w:pPr>
        <w:numPr>
          <w:ilvl w:val="0"/>
          <w:numId w:val="2"/>
        </w:numPr>
        <w:ind w:left="126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工作经验、总结反思和“活动”的改进建议</w:t>
      </w:r>
    </w:p>
    <w:p>
      <w:pPr>
        <w:numPr>
          <w:ilvl w:val="0"/>
          <w:numId w:val="2"/>
        </w:numPr>
        <w:ind w:left="126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相关佐证材料，如通知文件、公示文件、评审工作照片、活动宣传网址等</w:t>
      </w:r>
    </w:p>
    <w:p>
      <w:pPr>
        <w:ind w:firstLine="640" w:firstLineChars="200"/>
        <w:rPr>
          <w:rFonts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4.工作报告中的信息必须真实准确，接受群众监督，不得有数据造假行为。一经发现，取消推荐作品入围省级评审的资格，并视情节严重给与通报批评。</w:t>
      </w:r>
    </w:p>
    <w:p>
      <w:pPr>
        <w:tabs>
          <w:tab w:val="left" w:pos="6387"/>
        </w:tabs>
        <w:jc w:val="left"/>
        <w:rPr>
          <w:rFonts w:hint="eastAsia" w:ascii="仿宋_GB2312" w:hAnsi="宋体" w:eastAsia="仿宋_GB2312" w:cs="Times New Roman"/>
          <w:bCs/>
          <w:sz w:val="32"/>
          <w:szCs w:val="32"/>
          <w:highlight w:val="none"/>
        </w:rPr>
      </w:pPr>
      <w:r>
        <w:rPr>
          <w:rFonts w:hint="eastAsia" w:ascii="仿宋_GB2312" w:hAnsi="宋体" w:eastAsia="仿宋_GB2312" w:cs="Times New Roman"/>
          <w:bCs/>
          <w:sz w:val="32"/>
          <w:szCs w:val="32"/>
          <w:highlight w:val="none"/>
        </w:rPr>
        <w:tab/>
      </w:r>
    </w:p>
    <w:p>
      <w:pPr>
        <w:tabs>
          <w:tab w:val="left" w:pos="6387"/>
        </w:tabs>
        <w:ind w:firstLine="6400" w:firstLineChars="2000"/>
        <w:jc w:val="left"/>
        <w:rPr>
          <w:sz w:val="32"/>
          <w:szCs w:val="32"/>
          <w:highlight w:val="none"/>
        </w:rPr>
      </w:pPr>
      <w:r>
        <w:rPr>
          <w:rFonts w:hint="eastAsia" w:ascii="仿宋_GB2312" w:hAnsi="宋体" w:eastAsia="仿宋_GB2312" w:cs="Times New Roman"/>
          <w:bCs/>
          <w:sz w:val="32"/>
          <w:szCs w:val="32"/>
          <w:highlight w:val="none"/>
        </w:rPr>
        <w:t>单位公章</w:t>
      </w:r>
    </w:p>
    <w:p>
      <w:pPr>
        <w:tabs>
          <w:tab w:val="left" w:pos="6387"/>
        </w:tabs>
        <w:ind w:firstLine="6080" w:firstLineChars="1900"/>
        <w:jc w:val="left"/>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Pr>
        <w:t>年</w:t>
      </w:r>
      <w:r>
        <w:rPr>
          <w:rFonts w:hint="eastAsia" w:ascii="仿宋_GB2312" w:hAnsi="宋体" w:eastAsia="仿宋_GB2312" w:cs="Times New Roman"/>
          <w:bCs/>
          <w:sz w:val="32"/>
          <w:szCs w:val="32"/>
          <w:highlight w:val="none"/>
          <w:lang w:val="en-US" w:eastAsia="zh-CN"/>
        </w:rPr>
        <w:t xml:space="preserve"> </w:t>
      </w:r>
      <w:r>
        <w:rPr>
          <w:rFonts w:hint="eastAsia" w:ascii="仿宋_GB2312" w:hAnsi="宋体" w:eastAsia="仿宋_GB2312" w:cs="Times New Roman"/>
          <w:bCs/>
          <w:sz w:val="32"/>
          <w:szCs w:val="32"/>
          <w:highlight w:val="none"/>
        </w:rPr>
        <w:t xml:space="preserve">  月</w:t>
      </w:r>
      <w:r>
        <w:rPr>
          <w:rFonts w:hint="eastAsia" w:ascii="仿宋_GB2312" w:hAnsi="宋体" w:eastAsia="仿宋_GB2312" w:cs="Times New Roman"/>
          <w:bCs/>
          <w:sz w:val="32"/>
          <w:szCs w:val="32"/>
          <w:highlight w:val="none"/>
          <w:lang w:val="en-US" w:eastAsia="zh-CN"/>
        </w:rPr>
        <w:t xml:space="preserve"> </w:t>
      </w:r>
      <w:r>
        <w:rPr>
          <w:rFonts w:hint="eastAsia" w:ascii="仿宋_GB2312" w:hAnsi="宋体" w:eastAsia="仿宋_GB2312" w:cs="Times New Roman"/>
          <w:bCs/>
          <w:sz w:val="32"/>
          <w:szCs w:val="32"/>
          <w:highlight w:val="none"/>
        </w:rPr>
        <w:t xml:space="preserve">  日</w:t>
      </w:r>
      <w:r>
        <w:rPr>
          <w:rFonts w:hint="eastAsia" w:ascii="仿宋_GB2312" w:hAnsi="宋体" w:eastAsia="仿宋_GB2312" w:cs="Times New Roman"/>
          <w:bCs/>
          <w:sz w:val="32"/>
          <w:szCs w:val="32"/>
          <w:highlight w:val="none"/>
          <w:lang w:val="en-US" w:eastAsia="zh-CN"/>
        </w:rPr>
        <w:t xml:space="preserve">  </w:t>
      </w:r>
    </w:p>
    <w:p>
      <w:pPr>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8</w:t>
      </w:r>
    </w:p>
    <w:p>
      <w:pPr>
        <w:spacing w:line="620" w:lineRule="exact"/>
        <w:ind w:left="0" w:leftChars="0" w:firstLine="0" w:firstLineChars="0"/>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rPr>
        <w:t>省级培训及交流活动</w:t>
      </w:r>
      <w:r>
        <w:rPr>
          <w:rFonts w:hint="eastAsia" w:ascii="方正小标宋简体" w:hAnsi="方正小标宋简体" w:eastAsia="方正小标宋简体" w:cs="方正小标宋简体"/>
          <w:b w:val="0"/>
          <w:bCs/>
          <w:sz w:val="44"/>
          <w:szCs w:val="44"/>
          <w:highlight w:val="none"/>
          <w:lang w:val="en-US" w:eastAsia="zh-CN"/>
        </w:rPr>
        <w:t>安排</w:t>
      </w:r>
    </w:p>
    <w:tbl>
      <w:tblPr>
        <w:tblStyle w:val="10"/>
        <w:tblW w:w="86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3276"/>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86" w:type="dxa"/>
            <w:vAlign w:val="center"/>
          </w:tcPr>
          <w:p>
            <w:pPr>
              <w:spacing w:line="620" w:lineRule="exact"/>
              <w:jc w:val="center"/>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日期</w:t>
            </w:r>
          </w:p>
        </w:tc>
        <w:tc>
          <w:tcPr>
            <w:tcW w:w="3276" w:type="dxa"/>
            <w:vAlign w:val="center"/>
          </w:tcPr>
          <w:p>
            <w:pPr>
              <w:spacing w:line="620" w:lineRule="exact"/>
              <w:ind w:left="0" w:leftChars="0" w:firstLine="0" w:firstLineChars="0"/>
              <w:jc w:val="center"/>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时间</w:t>
            </w:r>
          </w:p>
        </w:tc>
        <w:tc>
          <w:tcPr>
            <w:tcW w:w="4169" w:type="dxa"/>
            <w:vAlign w:val="center"/>
          </w:tcPr>
          <w:p>
            <w:pPr>
              <w:spacing w:line="620" w:lineRule="exact"/>
              <w:ind w:left="0" w:leftChars="0" w:firstLine="0" w:firstLineChars="0"/>
              <w:jc w:val="center"/>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spacing w:line="620"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6月</w:t>
            </w:r>
          </w:p>
          <w:p>
            <w:pPr>
              <w:spacing w:line="620" w:lineRule="exact"/>
              <w:jc w:val="cente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12日</w:t>
            </w:r>
          </w:p>
        </w:tc>
        <w:tc>
          <w:tcPr>
            <w:tcW w:w="3276" w:type="dxa"/>
            <w:vAlign w:val="center"/>
          </w:tcPr>
          <w:p>
            <w:pPr>
              <w:spacing w:line="620" w:lineRule="exact"/>
              <w:jc w:val="cente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13:00-18:00</w:t>
            </w:r>
          </w:p>
        </w:tc>
        <w:tc>
          <w:tcPr>
            <w:tcW w:w="4169" w:type="dxa"/>
            <w:vAlign w:val="center"/>
          </w:tcPr>
          <w:p>
            <w:pPr>
              <w:spacing w:line="620"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外地参会代表报到</w:t>
            </w:r>
          </w:p>
          <w:p>
            <w:pPr>
              <w:spacing w:line="620" w:lineRule="exact"/>
              <w:jc w:val="cente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（沈阳华强诺华庭酒店）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6月</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13日</w:t>
            </w:r>
          </w:p>
        </w:tc>
        <w:tc>
          <w:tcPr>
            <w:tcW w:w="3276"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8:00-8:40</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当天参会代表报到</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(沈阳师范大学）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sz w:val="32"/>
                <w:szCs w:val="32"/>
                <w:lang w:val="en-US" w:eastAsia="zh-CN"/>
              </w:rPr>
            </w:pPr>
          </w:p>
        </w:tc>
        <w:tc>
          <w:tcPr>
            <w:tcW w:w="3276"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sz w:val="32"/>
                <w:szCs w:val="32"/>
                <w:lang w:val="en-US" w:eastAsia="zh-CN"/>
              </w:rPr>
              <w:t>9:00-9:30</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sz w:val="32"/>
                <w:szCs w:val="32"/>
                <w:lang w:val="en-US" w:eastAsia="zh-CN"/>
              </w:rPr>
              <w:t>会议开始、领导致辞讲话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sz w:val="32"/>
                <w:szCs w:val="32"/>
                <w:lang w:val="en-US" w:eastAsia="zh-CN"/>
              </w:rPr>
            </w:pPr>
          </w:p>
        </w:tc>
        <w:tc>
          <w:tcPr>
            <w:tcW w:w="3276"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9:30-11:30</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专家报告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sz w:val="32"/>
                <w:szCs w:val="32"/>
                <w:lang w:val="en-US" w:eastAsia="zh-CN"/>
              </w:rPr>
            </w:pPr>
          </w:p>
        </w:tc>
        <w:tc>
          <w:tcPr>
            <w:tcW w:w="3276"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11:30-13:00</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sz w:val="32"/>
                <w:szCs w:val="32"/>
                <w:lang w:val="en-US" w:eastAsia="zh-CN"/>
              </w:rPr>
            </w:pPr>
          </w:p>
        </w:tc>
        <w:tc>
          <w:tcPr>
            <w:tcW w:w="3276"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13:00-14:00</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工作总结与部署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sz w:val="32"/>
                <w:szCs w:val="32"/>
                <w:lang w:val="en-US" w:eastAsia="zh-CN"/>
              </w:rPr>
            </w:pPr>
          </w:p>
        </w:tc>
        <w:tc>
          <w:tcPr>
            <w:tcW w:w="3276"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sz w:val="32"/>
                <w:szCs w:val="32"/>
                <w:lang w:val="en-US" w:eastAsia="zh-CN"/>
              </w:rPr>
              <w:t>14:00-16:00</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sz w:val="32"/>
                <w:szCs w:val="32"/>
                <w:lang w:val="en-US" w:eastAsia="zh-CN"/>
              </w:rPr>
              <w:t>优秀作品展示</w:t>
            </w:r>
          </w:p>
        </w:tc>
      </w:tr>
    </w:tbl>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9</w:t>
      </w:r>
    </w:p>
    <w:p>
      <w:pPr>
        <w:spacing w:line="620" w:lineRule="exact"/>
        <w:ind w:left="0" w:leftChars="0" w:firstLine="0" w:firstLineChars="0"/>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rPr>
        <w:t>培训及交流活动</w:t>
      </w:r>
      <w:r>
        <w:rPr>
          <w:rFonts w:hint="eastAsia" w:ascii="方正小标宋简体" w:hAnsi="方正小标宋简体" w:eastAsia="方正小标宋简体" w:cs="方正小标宋简体"/>
          <w:b w:val="0"/>
          <w:bCs/>
          <w:sz w:val="44"/>
          <w:szCs w:val="44"/>
          <w:highlight w:val="none"/>
          <w:lang w:val="en-US" w:eastAsia="zh-CN"/>
        </w:rPr>
        <w:t>回执</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389"/>
        <w:gridCol w:w="574"/>
        <w:gridCol w:w="1352"/>
        <w:gridCol w:w="1352"/>
        <w:gridCol w:w="1295"/>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序号</w:t>
            </w:r>
          </w:p>
        </w:tc>
        <w:tc>
          <w:tcPr>
            <w:tcW w:w="815"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姓名</w:t>
            </w:r>
          </w:p>
        </w:tc>
        <w:tc>
          <w:tcPr>
            <w:tcW w:w="337"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性别</w:t>
            </w:r>
          </w:p>
        </w:tc>
        <w:tc>
          <w:tcPr>
            <w:tcW w:w="793"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单位</w:t>
            </w:r>
          </w:p>
        </w:tc>
        <w:tc>
          <w:tcPr>
            <w:tcW w:w="793"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职务</w:t>
            </w:r>
          </w:p>
        </w:tc>
        <w:tc>
          <w:tcPr>
            <w:tcW w:w="760"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联系电话</w:t>
            </w:r>
          </w:p>
        </w:tc>
        <w:tc>
          <w:tcPr>
            <w:tcW w:w="1146" w:type="pct"/>
            <w:vAlign w:val="center"/>
          </w:tcPr>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住宿情况</w:t>
            </w:r>
          </w:p>
          <w:p>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b/>
                <w:bCs/>
                <w:sz w:val="24"/>
                <w:szCs w:val="28"/>
                <w:vertAlign w:val="baseline"/>
                <w:lang w:val="en-US" w:eastAsia="zh-CN"/>
              </w:rPr>
            </w:pPr>
            <w:r>
              <w:rPr>
                <w:rFonts w:hint="eastAsia" w:ascii="仿宋_GB2312" w:hAnsi="仿宋_GB2312" w:eastAsia="仿宋_GB2312" w:cs="仿宋_GB2312"/>
                <w:b/>
                <w:bCs/>
                <w:sz w:val="24"/>
                <w:szCs w:val="28"/>
                <w:vertAlign w:val="baseline"/>
                <w:lang w:val="en-US" w:eastAsia="zh-CN"/>
              </w:rPr>
              <w:t>（不住宿、单间、需拼房）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pPr>
              <w:pStyle w:val="2"/>
              <w:rPr>
                <w:rFonts w:hint="default"/>
                <w:vertAlign w:val="baseline"/>
                <w:lang w:val="en-US" w:eastAsia="zh-CN"/>
              </w:rPr>
            </w:pPr>
          </w:p>
        </w:tc>
        <w:tc>
          <w:tcPr>
            <w:tcW w:w="815" w:type="pct"/>
          </w:tcPr>
          <w:p>
            <w:pPr>
              <w:pStyle w:val="2"/>
              <w:rPr>
                <w:rFonts w:hint="default"/>
                <w:vertAlign w:val="baseline"/>
                <w:lang w:val="en-US" w:eastAsia="zh-CN"/>
              </w:rPr>
            </w:pPr>
          </w:p>
        </w:tc>
        <w:tc>
          <w:tcPr>
            <w:tcW w:w="337"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93" w:type="pct"/>
          </w:tcPr>
          <w:p>
            <w:pPr>
              <w:pStyle w:val="2"/>
              <w:rPr>
                <w:rFonts w:hint="default"/>
                <w:vertAlign w:val="baseline"/>
                <w:lang w:val="en-US" w:eastAsia="zh-CN"/>
              </w:rPr>
            </w:pPr>
          </w:p>
        </w:tc>
        <w:tc>
          <w:tcPr>
            <w:tcW w:w="760" w:type="pct"/>
          </w:tcPr>
          <w:p>
            <w:pPr>
              <w:pStyle w:val="2"/>
              <w:rPr>
                <w:rFonts w:hint="default"/>
                <w:vertAlign w:val="baseline"/>
                <w:lang w:val="en-US" w:eastAsia="zh-CN"/>
              </w:rPr>
            </w:pPr>
          </w:p>
        </w:tc>
        <w:tc>
          <w:tcPr>
            <w:tcW w:w="1146" w:type="pct"/>
          </w:tcPr>
          <w:p>
            <w:pPr>
              <w:pStyle w:val="2"/>
              <w:rPr>
                <w:rFonts w:hint="default"/>
                <w:vertAlign w:val="baseline"/>
                <w:lang w:val="en-US" w:eastAsia="zh-CN"/>
              </w:rPr>
            </w:pPr>
          </w:p>
        </w:tc>
      </w:tr>
    </w:tbl>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注：1.“住宿情况”列请按“不住宿”“单间”“需拼房”填写。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 xml:space="preserve">    2.沈阳师范大学、沈阳华强诺华庭酒店交通信息：沈阳站乘坐地铁 1号 线至青年大街站,换乘地铁 2号线至师范大学站 (D口出站近沈阳师范大学,A口出站近诺华廷酒店 );沈阳北站乘坐地铁2号线至师范大学站 (D口出站近沈阳师范大学,A口出站近诺华廷酒店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3.请以市级（高校）为单位于6月3日前报送至</w:t>
      </w:r>
      <w:r>
        <w:rPr>
          <w:rFonts w:hint="default" w:ascii="仿宋_GB2312" w:hAnsi="仿宋" w:eastAsia="仿宋_GB2312"/>
          <w:sz w:val="24"/>
          <w:szCs w:val="24"/>
          <w:lang w:val="en-US" w:eastAsia="zh-CN"/>
        </w:rPr>
        <w:t>Ln86593376@163.com</w:t>
      </w:r>
      <w:r>
        <w:rPr>
          <w:rFonts w:hint="eastAsia" w:ascii="仿宋_GB2312" w:hAnsi="仿宋" w:eastAsia="仿宋_GB2312"/>
          <w:sz w:val="24"/>
          <w:szCs w:val="24"/>
          <w:lang w:val="en-US" w:eastAsia="zh-CN"/>
        </w:rPr>
        <w:t xml:space="preserve">。         </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AAFCC-AE95-4F3D-AC9C-2CCA2203CAB2}"/>
  </w:font>
  <w:font w:name="Courier New">
    <w:panose1 w:val="02070309020205020404"/>
    <w:charset w:val="01"/>
    <w:family w:val="modern"/>
    <w:pitch w:val="default"/>
    <w:sig w:usb0="E0002EFF" w:usb1="C0007843" w:usb2="00000009" w:usb3="00000000" w:csb0="400001FF" w:csb1="FFFF0000"/>
    <w:embedRegular r:id="rId2" w:fontKey="{6E04BF0F-C62F-4BA6-8AFF-46C1A24462B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438FD3C-AF1C-42E7-A2E5-788EFB047DB5}"/>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6D3DECA2-68E0-4821-8D63-F53F07A55E33}"/>
  </w:font>
  <w:font w:name="方正小标宋简体">
    <w:panose1 w:val="03000509000000000000"/>
    <w:charset w:val="86"/>
    <w:family w:val="script"/>
    <w:pitch w:val="default"/>
    <w:sig w:usb0="00000001" w:usb1="080E0000" w:usb2="00000000" w:usb3="00000000" w:csb0="00040000" w:csb1="00000000"/>
    <w:embedRegular r:id="rId5" w:fontKey="{090293EC-7D5A-47AD-915D-77FDD1D2638A}"/>
  </w:font>
  <w:font w:name="楷体_GB2312">
    <w:panose1 w:val="02010609030101010101"/>
    <w:charset w:val="86"/>
    <w:family w:val="modern"/>
    <w:pitch w:val="default"/>
    <w:sig w:usb0="00000001" w:usb1="080E0000" w:usb2="00000000" w:usb3="00000000" w:csb0="00040000" w:csb1="00000000"/>
    <w:embedRegular r:id="rId6" w:fontKey="{DD3374B7-916E-4E4B-81A4-219E11D3FE74}"/>
  </w:font>
  <w:font w:name="仿宋">
    <w:panose1 w:val="02010609060101010101"/>
    <w:charset w:val="86"/>
    <w:family w:val="modern"/>
    <w:pitch w:val="default"/>
    <w:sig w:usb0="800002BF" w:usb1="38CF7CFA" w:usb2="00000016" w:usb3="00000000" w:csb0="00040001" w:csb1="00000000"/>
    <w:embedRegular r:id="rId7" w:fontKey="{A8DB76D0-0FAB-4BA1-8026-5CF042521A80}"/>
  </w:font>
  <w:font w:name="楷体">
    <w:panose1 w:val="02010609060101010101"/>
    <w:charset w:val="86"/>
    <w:family w:val="modern"/>
    <w:pitch w:val="default"/>
    <w:sig w:usb0="800002BF" w:usb1="38CF7CFA" w:usb2="00000016" w:usb3="00000000" w:csb0="00040001" w:csb1="00000000"/>
    <w:embedRegular r:id="rId8" w:fontKey="{E0BF4D38-AD71-4BAA-9004-390475EE85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60CAC"/>
    <w:multiLevelType w:val="singleLevel"/>
    <w:tmpl w:val="D7C60CAC"/>
    <w:lvl w:ilvl="0" w:tentative="0">
      <w:start w:val="7"/>
      <w:numFmt w:val="decimal"/>
      <w:lvlText w:val="%1."/>
      <w:lvlJc w:val="left"/>
      <w:pPr>
        <w:tabs>
          <w:tab w:val="left" w:pos="312"/>
        </w:tabs>
      </w:pPr>
    </w:lvl>
  </w:abstractNum>
  <w:abstractNum w:abstractNumId="1">
    <w:nsid w:val="5AC21417"/>
    <w:multiLevelType w:val="singleLevel"/>
    <w:tmpl w:val="5AC2141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WVjNmQ0OTM4YWY4MjI5NDUyY2I2YmM1ODA3ZTkifQ=="/>
  </w:docVars>
  <w:rsids>
    <w:rsidRoot w:val="00E06914"/>
    <w:rsid w:val="00014A63"/>
    <w:rsid w:val="00030AA6"/>
    <w:rsid w:val="00035EEE"/>
    <w:rsid w:val="00044474"/>
    <w:rsid w:val="000553DF"/>
    <w:rsid w:val="0009158E"/>
    <w:rsid w:val="00091617"/>
    <w:rsid w:val="000A16FD"/>
    <w:rsid w:val="000A735A"/>
    <w:rsid w:val="000B3476"/>
    <w:rsid w:val="000C3840"/>
    <w:rsid w:val="000D2018"/>
    <w:rsid w:val="000E3B35"/>
    <w:rsid w:val="000F16B5"/>
    <w:rsid w:val="000F429A"/>
    <w:rsid w:val="000F538E"/>
    <w:rsid w:val="00115B24"/>
    <w:rsid w:val="001449A5"/>
    <w:rsid w:val="00147F33"/>
    <w:rsid w:val="001502AD"/>
    <w:rsid w:val="001527C3"/>
    <w:rsid w:val="00160275"/>
    <w:rsid w:val="001639B6"/>
    <w:rsid w:val="00171B61"/>
    <w:rsid w:val="00172901"/>
    <w:rsid w:val="00197062"/>
    <w:rsid w:val="001A536F"/>
    <w:rsid w:val="001B7E45"/>
    <w:rsid w:val="001C3645"/>
    <w:rsid w:val="001E0231"/>
    <w:rsid w:val="001F05A7"/>
    <w:rsid w:val="001F2457"/>
    <w:rsid w:val="001F283C"/>
    <w:rsid w:val="001F47F3"/>
    <w:rsid w:val="001F52E4"/>
    <w:rsid w:val="002004C5"/>
    <w:rsid w:val="00200CF2"/>
    <w:rsid w:val="00231AD4"/>
    <w:rsid w:val="00235C24"/>
    <w:rsid w:val="002375E7"/>
    <w:rsid w:val="00251875"/>
    <w:rsid w:val="00260A19"/>
    <w:rsid w:val="00265119"/>
    <w:rsid w:val="002777C7"/>
    <w:rsid w:val="00277CA4"/>
    <w:rsid w:val="00280203"/>
    <w:rsid w:val="00281A6B"/>
    <w:rsid w:val="0028672F"/>
    <w:rsid w:val="0029394D"/>
    <w:rsid w:val="002A4FE1"/>
    <w:rsid w:val="002A782F"/>
    <w:rsid w:val="002A7A76"/>
    <w:rsid w:val="002B1969"/>
    <w:rsid w:val="002B2205"/>
    <w:rsid w:val="002B2490"/>
    <w:rsid w:val="002B2C86"/>
    <w:rsid w:val="002D7D24"/>
    <w:rsid w:val="002E5CCB"/>
    <w:rsid w:val="002F06C6"/>
    <w:rsid w:val="00300429"/>
    <w:rsid w:val="0031633D"/>
    <w:rsid w:val="00337254"/>
    <w:rsid w:val="00341846"/>
    <w:rsid w:val="00347858"/>
    <w:rsid w:val="00376CC9"/>
    <w:rsid w:val="0039728B"/>
    <w:rsid w:val="003A5E2D"/>
    <w:rsid w:val="003A663C"/>
    <w:rsid w:val="003D53D4"/>
    <w:rsid w:val="003D722C"/>
    <w:rsid w:val="003E01CA"/>
    <w:rsid w:val="003E308C"/>
    <w:rsid w:val="003E63EB"/>
    <w:rsid w:val="003E6528"/>
    <w:rsid w:val="0040299E"/>
    <w:rsid w:val="0040585E"/>
    <w:rsid w:val="004075BD"/>
    <w:rsid w:val="00407755"/>
    <w:rsid w:val="00412DD5"/>
    <w:rsid w:val="004449A2"/>
    <w:rsid w:val="00460C6C"/>
    <w:rsid w:val="004667BC"/>
    <w:rsid w:val="00472E4F"/>
    <w:rsid w:val="004733AA"/>
    <w:rsid w:val="004A0A8B"/>
    <w:rsid w:val="004A46BF"/>
    <w:rsid w:val="004C3AE6"/>
    <w:rsid w:val="004E0728"/>
    <w:rsid w:val="004E26F3"/>
    <w:rsid w:val="00503289"/>
    <w:rsid w:val="0052649F"/>
    <w:rsid w:val="00526BEF"/>
    <w:rsid w:val="005274AC"/>
    <w:rsid w:val="00531ADE"/>
    <w:rsid w:val="005457BF"/>
    <w:rsid w:val="00547EBE"/>
    <w:rsid w:val="00550DA5"/>
    <w:rsid w:val="00562BD2"/>
    <w:rsid w:val="00576DD9"/>
    <w:rsid w:val="005844AE"/>
    <w:rsid w:val="005907A4"/>
    <w:rsid w:val="005A3C68"/>
    <w:rsid w:val="005A7B98"/>
    <w:rsid w:val="005D1628"/>
    <w:rsid w:val="005D30E8"/>
    <w:rsid w:val="005E273A"/>
    <w:rsid w:val="006029C5"/>
    <w:rsid w:val="0061444C"/>
    <w:rsid w:val="006217D2"/>
    <w:rsid w:val="006311A8"/>
    <w:rsid w:val="00643A07"/>
    <w:rsid w:val="00644AB6"/>
    <w:rsid w:val="00656503"/>
    <w:rsid w:val="00661E41"/>
    <w:rsid w:val="006750AE"/>
    <w:rsid w:val="00683C41"/>
    <w:rsid w:val="0069464F"/>
    <w:rsid w:val="006A190D"/>
    <w:rsid w:val="006A5D26"/>
    <w:rsid w:val="006A76D5"/>
    <w:rsid w:val="006B0798"/>
    <w:rsid w:val="006B3BE9"/>
    <w:rsid w:val="006C47D1"/>
    <w:rsid w:val="006C5560"/>
    <w:rsid w:val="006E05B2"/>
    <w:rsid w:val="006E0FAA"/>
    <w:rsid w:val="006F24D1"/>
    <w:rsid w:val="00704BFD"/>
    <w:rsid w:val="00706359"/>
    <w:rsid w:val="00713C75"/>
    <w:rsid w:val="00725364"/>
    <w:rsid w:val="00726D0D"/>
    <w:rsid w:val="00737A49"/>
    <w:rsid w:val="00761739"/>
    <w:rsid w:val="00763199"/>
    <w:rsid w:val="0079510F"/>
    <w:rsid w:val="007A4B86"/>
    <w:rsid w:val="007A7597"/>
    <w:rsid w:val="007B08EF"/>
    <w:rsid w:val="007B3A26"/>
    <w:rsid w:val="007D00EF"/>
    <w:rsid w:val="007D2890"/>
    <w:rsid w:val="008001EC"/>
    <w:rsid w:val="008056B3"/>
    <w:rsid w:val="00806AB8"/>
    <w:rsid w:val="00824C5D"/>
    <w:rsid w:val="00824ECE"/>
    <w:rsid w:val="00830C9C"/>
    <w:rsid w:val="00852D2F"/>
    <w:rsid w:val="008620D9"/>
    <w:rsid w:val="00862358"/>
    <w:rsid w:val="008640CA"/>
    <w:rsid w:val="00880817"/>
    <w:rsid w:val="00893474"/>
    <w:rsid w:val="00894BFE"/>
    <w:rsid w:val="008A0D2D"/>
    <w:rsid w:val="008A33BE"/>
    <w:rsid w:val="008A39B9"/>
    <w:rsid w:val="008A7E6B"/>
    <w:rsid w:val="008F0751"/>
    <w:rsid w:val="00920870"/>
    <w:rsid w:val="00924502"/>
    <w:rsid w:val="00941CDF"/>
    <w:rsid w:val="00946547"/>
    <w:rsid w:val="00956B41"/>
    <w:rsid w:val="0096557B"/>
    <w:rsid w:val="0097191A"/>
    <w:rsid w:val="009878D3"/>
    <w:rsid w:val="0099433F"/>
    <w:rsid w:val="009B0445"/>
    <w:rsid w:val="009B664E"/>
    <w:rsid w:val="009C19EE"/>
    <w:rsid w:val="009E236B"/>
    <w:rsid w:val="009E6448"/>
    <w:rsid w:val="009F18AC"/>
    <w:rsid w:val="00A06364"/>
    <w:rsid w:val="00A303A4"/>
    <w:rsid w:val="00A37C49"/>
    <w:rsid w:val="00A404C5"/>
    <w:rsid w:val="00A54547"/>
    <w:rsid w:val="00A55F74"/>
    <w:rsid w:val="00A6692C"/>
    <w:rsid w:val="00A75778"/>
    <w:rsid w:val="00A92853"/>
    <w:rsid w:val="00A9678A"/>
    <w:rsid w:val="00AA5EB3"/>
    <w:rsid w:val="00AB12AD"/>
    <w:rsid w:val="00AC5884"/>
    <w:rsid w:val="00AC5FB2"/>
    <w:rsid w:val="00AD2B91"/>
    <w:rsid w:val="00AD3AB4"/>
    <w:rsid w:val="00AD7126"/>
    <w:rsid w:val="00AE06DA"/>
    <w:rsid w:val="00AF7C22"/>
    <w:rsid w:val="00B068FF"/>
    <w:rsid w:val="00B222A3"/>
    <w:rsid w:val="00B32F38"/>
    <w:rsid w:val="00B43D1C"/>
    <w:rsid w:val="00B458A1"/>
    <w:rsid w:val="00B548CB"/>
    <w:rsid w:val="00B77723"/>
    <w:rsid w:val="00B82A87"/>
    <w:rsid w:val="00B966CA"/>
    <w:rsid w:val="00BA241A"/>
    <w:rsid w:val="00BA3905"/>
    <w:rsid w:val="00BA612D"/>
    <w:rsid w:val="00BB00BB"/>
    <w:rsid w:val="00BD7225"/>
    <w:rsid w:val="00BF2607"/>
    <w:rsid w:val="00C10811"/>
    <w:rsid w:val="00C31153"/>
    <w:rsid w:val="00C35254"/>
    <w:rsid w:val="00C44165"/>
    <w:rsid w:val="00C5373E"/>
    <w:rsid w:val="00C6679F"/>
    <w:rsid w:val="00C936D8"/>
    <w:rsid w:val="00CC3B29"/>
    <w:rsid w:val="00CE19BD"/>
    <w:rsid w:val="00D073B0"/>
    <w:rsid w:val="00D15190"/>
    <w:rsid w:val="00D224C7"/>
    <w:rsid w:val="00D441C0"/>
    <w:rsid w:val="00D458C2"/>
    <w:rsid w:val="00D645B2"/>
    <w:rsid w:val="00D65416"/>
    <w:rsid w:val="00D67C10"/>
    <w:rsid w:val="00D73CB6"/>
    <w:rsid w:val="00D77190"/>
    <w:rsid w:val="00D8367A"/>
    <w:rsid w:val="00D87303"/>
    <w:rsid w:val="00DA151F"/>
    <w:rsid w:val="00DA7691"/>
    <w:rsid w:val="00DB4F53"/>
    <w:rsid w:val="00DC6BD3"/>
    <w:rsid w:val="00DD720F"/>
    <w:rsid w:val="00DE5A30"/>
    <w:rsid w:val="00DF142E"/>
    <w:rsid w:val="00DF3F78"/>
    <w:rsid w:val="00E06914"/>
    <w:rsid w:val="00E237A0"/>
    <w:rsid w:val="00E27B9D"/>
    <w:rsid w:val="00E37951"/>
    <w:rsid w:val="00E4147B"/>
    <w:rsid w:val="00E57417"/>
    <w:rsid w:val="00E67B9E"/>
    <w:rsid w:val="00E74DE9"/>
    <w:rsid w:val="00E76D5C"/>
    <w:rsid w:val="00E91F77"/>
    <w:rsid w:val="00EA7711"/>
    <w:rsid w:val="00ED5E05"/>
    <w:rsid w:val="00EE1800"/>
    <w:rsid w:val="00EE1EF0"/>
    <w:rsid w:val="00EF6664"/>
    <w:rsid w:val="00F1686F"/>
    <w:rsid w:val="00F2236B"/>
    <w:rsid w:val="00F23FEE"/>
    <w:rsid w:val="00F2702C"/>
    <w:rsid w:val="00F52A6D"/>
    <w:rsid w:val="00F63B87"/>
    <w:rsid w:val="00F77D78"/>
    <w:rsid w:val="00F9096F"/>
    <w:rsid w:val="00F91F5A"/>
    <w:rsid w:val="00FA2FE6"/>
    <w:rsid w:val="00FB102F"/>
    <w:rsid w:val="00FB7039"/>
    <w:rsid w:val="00FC16B2"/>
    <w:rsid w:val="00FD2973"/>
    <w:rsid w:val="00FE4640"/>
    <w:rsid w:val="00FE5FA3"/>
    <w:rsid w:val="00FE6F69"/>
    <w:rsid w:val="00FE72D6"/>
    <w:rsid w:val="01F0142E"/>
    <w:rsid w:val="01F151BD"/>
    <w:rsid w:val="02374C71"/>
    <w:rsid w:val="02A65517"/>
    <w:rsid w:val="02AB5BB7"/>
    <w:rsid w:val="03007C3F"/>
    <w:rsid w:val="03F4637E"/>
    <w:rsid w:val="03F91784"/>
    <w:rsid w:val="04874232"/>
    <w:rsid w:val="04C5069B"/>
    <w:rsid w:val="04DA0DA1"/>
    <w:rsid w:val="051C2545"/>
    <w:rsid w:val="05290A4A"/>
    <w:rsid w:val="05DC421B"/>
    <w:rsid w:val="06BE53D4"/>
    <w:rsid w:val="06E77791"/>
    <w:rsid w:val="06F5668C"/>
    <w:rsid w:val="07407600"/>
    <w:rsid w:val="07514304"/>
    <w:rsid w:val="076726EA"/>
    <w:rsid w:val="07FC2953"/>
    <w:rsid w:val="08613680"/>
    <w:rsid w:val="08840859"/>
    <w:rsid w:val="098F54C9"/>
    <w:rsid w:val="0A2346A3"/>
    <w:rsid w:val="0AC27BF5"/>
    <w:rsid w:val="0AC96AEE"/>
    <w:rsid w:val="0B836965"/>
    <w:rsid w:val="0BE21C0B"/>
    <w:rsid w:val="0C6D2D9D"/>
    <w:rsid w:val="0CA03424"/>
    <w:rsid w:val="0CBC5F3C"/>
    <w:rsid w:val="0D477310"/>
    <w:rsid w:val="0D4F6435"/>
    <w:rsid w:val="0D551CBE"/>
    <w:rsid w:val="0D5C5A9C"/>
    <w:rsid w:val="0D8A4223"/>
    <w:rsid w:val="0DB80BA3"/>
    <w:rsid w:val="0EB3701D"/>
    <w:rsid w:val="0EEA06F6"/>
    <w:rsid w:val="0F267565"/>
    <w:rsid w:val="0F30513C"/>
    <w:rsid w:val="0F562EEE"/>
    <w:rsid w:val="0F5D1B10"/>
    <w:rsid w:val="0F732934"/>
    <w:rsid w:val="0F807310"/>
    <w:rsid w:val="109C0107"/>
    <w:rsid w:val="10D500D4"/>
    <w:rsid w:val="111B624F"/>
    <w:rsid w:val="114518C3"/>
    <w:rsid w:val="118256F7"/>
    <w:rsid w:val="11873FCD"/>
    <w:rsid w:val="11CA3FD9"/>
    <w:rsid w:val="12192373"/>
    <w:rsid w:val="130F3DC6"/>
    <w:rsid w:val="134F24D1"/>
    <w:rsid w:val="13C448BA"/>
    <w:rsid w:val="141D1AC0"/>
    <w:rsid w:val="14371376"/>
    <w:rsid w:val="148628A1"/>
    <w:rsid w:val="14BA305E"/>
    <w:rsid w:val="14E44DAC"/>
    <w:rsid w:val="15A0192E"/>
    <w:rsid w:val="15AD7B10"/>
    <w:rsid w:val="15D347F9"/>
    <w:rsid w:val="16044292"/>
    <w:rsid w:val="16F21F95"/>
    <w:rsid w:val="176F167E"/>
    <w:rsid w:val="17B33104"/>
    <w:rsid w:val="189C59AD"/>
    <w:rsid w:val="18D77CC3"/>
    <w:rsid w:val="196547FC"/>
    <w:rsid w:val="19C6210B"/>
    <w:rsid w:val="19C67B2F"/>
    <w:rsid w:val="19DE4D3C"/>
    <w:rsid w:val="19F17DEF"/>
    <w:rsid w:val="1A0C220E"/>
    <w:rsid w:val="1A1B0406"/>
    <w:rsid w:val="1A587BB2"/>
    <w:rsid w:val="1A994732"/>
    <w:rsid w:val="1AE81476"/>
    <w:rsid w:val="1BD146D7"/>
    <w:rsid w:val="1BFC4701"/>
    <w:rsid w:val="1C175FD0"/>
    <w:rsid w:val="1D147628"/>
    <w:rsid w:val="1D432FB3"/>
    <w:rsid w:val="1D550D50"/>
    <w:rsid w:val="1DB23D88"/>
    <w:rsid w:val="1E4A5C26"/>
    <w:rsid w:val="1E622AAA"/>
    <w:rsid w:val="1F47475D"/>
    <w:rsid w:val="1F682897"/>
    <w:rsid w:val="1FE85809"/>
    <w:rsid w:val="20772AB4"/>
    <w:rsid w:val="20915B03"/>
    <w:rsid w:val="20D1293E"/>
    <w:rsid w:val="216E4452"/>
    <w:rsid w:val="2179721C"/>
    <w:rsid w:val="217A21C5"/>
    <w:rsid w:val="217B36F5"/>
    <w:rsid w:val="21CF4187"/>
    <w:rsid w:val="22422A7A"/>
    <w:rsid w:val="228B3442"/>
    <w:rsid w:val="22FA4207"/>
    <w:rsid w:val="237672F7"/>
    <w:rsid w:val="23AA76D9"/>
    <w:rsid w:val="23D5432C"/>
    <w:rsid w:val="25B5763C"/>
    <w:rsid w:val="26855115"/>
    <w:rsid w:val="26BC3A6E"/>
    <w:rsid w:val="26F85FD3"/>
    <w:rsid w:val="272D2139"/>
    <w:rsid w:val="276045CD"/>
    <w:rsid w:val="27C170A5"/>
    <w:rsid w:val="27F52490"/>
    <w:rsid w:val="286155E6"/>
    <w:rsid w:val="28A618F6"/>
    <w:rsid w:val="28AA3E3D"/>
    <w:rsid w:val="28AA43C1"/>
    <w:rsid w:val="28E9313F"/>
    <w:rsid w:val="28EA087A"/>
    <w:rsid w:val="2A0272C2"/>
    <w:rsid w:val="2A197104"/>
    <w:rsid w:val="2AA07CCA"/>
    <w:rsid w:val="2ABA3ED0"/>
    <w:rsid w:val="2B68790D"/>
    <w:rsid w:val="2BA70EEF"/>
    <w:rsid w:val="2C7C041A"/>
    <w:rsid w:val="2C7E278F"/>
    <w:rsid w:val="2CC05BEC"/>
    <w:rsid w:val="2CD80877"/>
    <w:rsid w:val="2D3A1340"/>
    <w:rsid w:val="2D4F15C3"/>
    <w:rsid w:val="2E312C82"/>
    <w:rsid w:val="2E592E7A"/>
    <w:rsid w:val="2E811FA2"/>
    <w:rsid w:val="2EB251A7"/>
    <w:rsid w:val="2F3300A1"/>
    <w:rsid w:val="2F367395"/>
    <w:rsid w:val="2F5D1F13"/>
    <w:rsid w:val="2FDF4A42"/>
    <w:rsid w:val="30020DA3"/>
    <w:rsid w:val="311D5FDF"/>
    <w:rsid w:val="31927221"/>
    <w:rsid w:val="31D339FE"/>
    <w:rsid w:val="3264344B"/>
    <w:rsid w:val="327F15AB"/>
    <w:rsid w:val="32C403BE"/>
    <w:rsid w:val="32CE3BF2"/>
    <w:rsid w:val="33FF4A24"/>
    <w:rsid w:val="34124288"/>
    <w:rsid w:val="34194523"/>
    <w:rsid w:val="34A75871"/>
    <w:rsid w:val="34B21080"/>
    <w:rsid w:val="34F14D3E"/>
    <w:rsid w:val="35135820"/>
    <w:rsid w:val="354018EF"/>
    <w:rsid w:val="358E554C"/>
    <w:rsid w:val="35B84374"/>
    <w:rsid w:val="35D21B37"/>
    <w:rsid w:val="3608392A"/>
    <w:rsid w:val="361A6504"/>
    <w:rsid w:val="361E1881"/>
    <w:rsid w:val="36F21DF9"/>
    <w:rsid w:val="37064B1A"/>
    <w:rsid w:val="373E4A21"/>
    <w:rsid w:val="378627D1"/>
    <w:rsid w:val="37E41D1B"/>
    <w:rsid w:val="37EA43F2"/>
    <w:rsid w:val="38C2146C"/>
    <w:rsid w:val="39103947"/>
    <w:rsid w:val="391533AC"/>
    <w:rsid w:val="39402797"/>
    <w:rsid w:val="39645782"/>
    <w:rsid w:val="3A25471B"/>
    <w:rsid w:val="3A6B7604"/>
    <w:rsid w:val="3B241477"/>
    <w:rsid w:val="3B613F7D"/>
    <w:rsid w:val="3C534CBA"/>
    <w:rsid w:val="3C6C47C7"/>
    <w:rsid w:val="3C7B0138"/>
    <w:rsid w:val="3C834E15"/>
    <w:rsid w:val="3CE65BB6"/>
    <w:rsid w:val="3CE660D2"/>
    <w:rsid w:val="3CE93C60"/>
    <w:rsid w:val="3D016A12"/>
    <w:rsid w:val="3D74650C"/>
    <w:rsid w:val="3DC04A75"/>
    <w:rsid w:val="3DE13E3F"/>
    <w:rsid w:val="3E6A1B1A"/>
    <w:rsid w:val="3E95648F"/>
    <w:rsid w:val="3E973365"/>
    <w:rsid w:val="3ECF6167"/>
    <w:rsid w:val="3EF40857"/>
    <w:rsid w:val="3F544A30"/>
    <w:rsid w:val="3F934B65"/>
    <w:rsid w:val="400958A5"/>
    <w:rsid w:val="403E270A"/>
    <w:rsid w:val="409C46F8"/>
    <w:rsid w:val="409F6D87"/>
    <w:rsid w:val="40A142F2"/>
    <w:rsid w:val="41216228"/>
    <w:rsid w:val="412F3B58"/>
    <w:rsid w:val="4156404D"/>
    <w:rsid w:val="416252BA"/>
    <w:rsid w:val="418A5BF6"/>
    <w:rsid w:val="418B2C7E"/>
    <w:rsid w:val="425D58FC"/>
    <w:rsid w:val="42B90229"/>
    <w:rsid w:val="42E81E0A"/>
    <w:rsid w:val="43081956"/>
    <w:rsid w:val="43321F4D"/>
    <w:rsid w:val="43834017"/>
    <w:rsid w:val="43AE4994"/>
    <w:rsid w:val="43EF716A"/>
    <w:rsid w:val="441729E7"/>
    <w:rsid w:val="444536A8"/>
    <w:rsid w:val="4454219A"/>
    <w:rsid w:val="45610EFC"/>
    <w:rsid w:val="4586079A"/>
    <w:rsid w:val="459C2E59"/>
    <w:rsid w:val="45CC04FA"/>
    <w:rsid w:val="461C6E04"/>
    <w:rsid w:val="465670F7"/>
    <w:rsid w:val="478B5BE9"/>
    <w:rsid w:val="48A9506A"/>
    <w:rsid w:val="491C20A8"/>
    <w:rsid w:val="49766C87"/>
    <w:rsid w:val="4A634ECF"/>
    <w:rsid w:val="4B0A7255"/>
    <w:rsid w:val="4B9E27AB"/>
    <w:rsid w:val="4BBC67B3"/>
    <w:rsid w:val="4C0D0CCC"/>
    <w:rsid w:val="4C3E6663"/>
    <w:rsid w:val="4D29404E"/>
    <w:rsid w:val="4D75644C"/>
    <w:rsid w:val="4DD74FC1"/>
    <w:rsid w:val="4DE5515E"/>
    <w:rsid w:val="4E85590B"/>
    <w:rsid w:val="4E8E63F6"/>
    <w:rsid w:val="4F7A3E56"/>
    <w:rsid w:val="50C82AE3"/>
    <w:rsid w:val="510D61B7"/>
    <w:rsid w:val="524471F1"/>
    <w:rsid w:val="5281763C"/>
    <w:rsid w:val="530D6D8F"/>
    <w:rsid w:val="55BB2FFA"/>
    <w:rsid w:val="55FC2588"/>
    <w:rsid w:val="560836C5"/>
    <w:rsid w:val="561470BD"/>
    <w:rsid w:val="564A21E8"/>
    <w:rsid w:val="56606655"/>
    <w:rsid w:val="56C80817"/>
    <w:rsid w:val="5700275C"/>
    <w:rsid w:val="574A5614"/>
    <w:rsid w:val="57747638"/>
    <w:rsid w:val="578355F7"/>
    <w:rsid w:val="578F3EA8"/>
    <w:rsid w:val="57F100F3"/>
    <w:rsid w:val="59203D74"/>
    <w:rsid w:val="59DB3FAC"/>
    <w:rsid w:val="5A234E6C"/>
    <w:rsid w:val="5A24613D"/>
    <w:rsid w:val="5A4C2C39"/>
    <w:rsid w:val="5A7E4F9E"/>
    <w:rsid w:val="5A8D6C9A"/>
    <w:rsid w:val="5AFF1846"/>
    <w:rsid w:val="5B1E5BCC"/>
    <w:rsid w:val="5BA71800"/>
    <w:rsid w:val="5BAA1205"/>
    <w:rsid w:val="5BAD153E"/>
    <w:rsid w:val="5C9D0E52"/>
    <w:rsid w:val="5D1A20EA"/>
    <w:rsid w:val="5D354278"/>
    <w:rsid w:val="5F071D35"/>
    <w:rsid w:val="5F9D548B"/>
    <w:rsid w:val="5FCC6C12"/>
    <w:rsid w:val="5FF04A1F"/>
    <w:rsid w:val="6024036F"/>
    <w:rsid w:val="60482C2D"/>
    <w:rsid w:val="607771C6"/>
    <w:rsid w:val="619E7BED"/>
    <w:rsid w:val="61BC102B"/>
    <w:rsid w:val="623B397D"/>
    <w:rsid w:val="62D450C0"/>
    <w:rsid w:val="63912AEB"/>
    <w:rsid w:val="63942170"/>
    <w:rsid w:val="63BF3CA0"/>
    <w:rsid w:val="64264E39"/>
    <w:rsid w:val="64B95DD5"/>
    <w:rsid w:val="654D23F4"/>
    <w:rsid w:val="657D7E19"/>
    <w:rsid w:val="65FE3E89"/>
    <w:rsid w:val="662C1803"/>
    <w:rsid w:val="668C363A"/>
    <w:rsid w:val="66A96DB0"/>
    <w:rsid w:val="66F422E8"/>
    <w:rsid w:val="673359C7"/>
    <w:rsid w:val="6773733A"/>
    <w:rsid w:val="68007B3A"/>
    <w:rsid w:val="680D37E2"/>
    <w:rsid w:val="68281805"/>
    <w:rsid w:val="68472023"/>
    <w:rsid w:val="68715B33"/>
    <w:rsid w:val="68AF4920"/>
    <w:rsid w:val="68FB7776"/>
    <w:rsid w:val="6935652C"/>
    <w:rsid w:val="6A491062"/>
    <w:rsid w:val="6A626570"/>
    <w:rsid w:val="6AED7901"/>
    <w:rsid w:val="6B08053E"/>
    <w:rsid w:val="6B7B322A"/>
    <w:rsid w:val="6BAC2792"/>
    <w:rsid w:val="6C2E1DF8"/>
    <w:rsid w:val="6C762ED5"/>
    <w:rsid w:val="6C98224C"/>
    <w:rsid w:val="6D43332A"/>
    <w:rsid w:val="6D746C5F"/>
    <w:rsid w:val="6DB30030"/>
    <w:rsid w:val="6E094067"/>
    <w:rsid w:val="6E156AA6"/>
    <w:rsid w:val="6E39049D"/>
    <w:rsid w:val="6E4F159A"/>
    <w:rsid w:val="6E970129"/>
    <w:rsid w:val="6EB232DB"/>
    <w:rsid w:val="6F586B49"/>
    <w:rsid w:val="6F716FE0"/>
    <w:rsid w:val="6F7F5E57"/>
    <w:rsid w:val="70AD3D77"/>
    <w:rsid w:val="70B84592"/>
    <w:rsid w:val="70EA4CA8"/>
    <w:rsid w:val="713F42A0"/>
    <w:rsid w:val="71C53118"/>
    <w:rsid w:val="71DF618E"/>
    <w:rsid w:val="724F2B77"/>
    <w:rsid w:val="736C5067"/>
    <w:rsid w:val="74335E05"/>
    <w:rsid w:val="748C680F"/>
    <w:rsid w:val="75184B99"/>
    <w:rsid w:val="753D30AC"/>
    <w:rsid w:val="760B551A"/>
    <w:rsid w:val="76243095"/>
    <w:rsid w:val="765608C9"/>
    <w:rsid w:val="76D47FE2"/>
    <w:rsid w:val="76F51846"/>
    <w:rsid w:val="77383E5E"/>
    <w:rsid w:val="78697C1C"/>
    <w:rsid w:val="786C59F9"/>
    <w:rsid w:val="789A0923"/>
    <w:rsid w:val="79153254"/>
    <w:rsid w:val="791915F0"/>
    <w:rsid w:val="796C7D97"/>
    <w:rsid w:val="79A60014"/>
    <w:rsid w:val="79EE4A7A"/>
    <w:rsid w:val="7A377ECB"/>
    <w:rsid w:val="7AF22A0D"/>
    <w:rsid w:val="7B076032"/>
    <w:rsid w:val="7B707A79"/>
    <w:rsid w:val="7B757655"/>
    <w:rsid w:val="7B7F61D2"/>
    <w:rsid w:val="7C940CCD"/>
    <w:rsid w:val="7CBF5002"/>
    <w:rsid w:val="7CD3299A"/>
    <w:rsid w:val="7D77E56B"/>
    <w:rsid w:val="7E7F272C"/>
    <w:rsid w:val="7E9A1880"/>
    <w:rsid w:val="7F113345"/>
    <w:rsid w:val="7F4C2A14"/>
    <w:rsid w:val="7FA75590"/>
    <w:rsid w:val="7FAB3A34"/>
    <w:rsid w:val="7FD14ED5"/>
    <w:rsid w:val="D68FFAE1"/>
    <w:rsid w:val="FBDE657F"/>
    <w:rsid w:val="FEFD4C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line="240" w:lineRule="auto"/>
      <w:ind w:firstLine="420" w:firstLineChars="100"/>
    </w:pPr>
    <w:rPr>
      <w:rFonts w:ascii="Times New Roman" w:hAnsi="Times New Roman"/>
      <w:sz w:val="21"/>
    </w:rPr>
  </w:style>
  <w:style w:type="paragraph" w:styleId="3">
    <w:name w:val="Body Text"/>
    <w:basedOn w:val="1"/>
    <w:autoRedefine/>
    <w:qFormat/>
    <w:uiPriority w:val="0"/>
    <w:pPr>
      <w:spacing w:line="500" w:lineRule="exact"/>
    </w:pPr>
    <w:rPr>
      <w:rFonts w:ascii="宋体" w:hAnsi="宋体"/>
      <w:sz w:val="28"/>
    </w:rPr>
  </w:style>
  <w:style w:type="paragraph" w:styleId="4">
    <w:name w:val="annotation text"/>
    <w:basedOn w:val="1"/>
    <w:autoRedefine/>
    <w:qFormat/>
    <w:uiPriority w:val="0"/>
    <w:pPr>
      <w:jc w:val="left"/>
    </w:p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4"/>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0"/>
    <w:rPr>
      <w:color w:val="0000FF"/>
      <w:u w:val="single"/>
    </w:rPr>
  </w:style>
  <w:style w:type="paragraph" w:customStyle="1" w:styleId="13">
    <w:name w:val="Char"/>
    <w:basedOn w:val="1"/>
    <w:autoRedefine/>
    <w:qFormat/>
    <w:uiPriority w:val="0"/>
    <w:rPr>
      <w:rFonts w:ascii="Tahoma" w:hAnsi="Tahoma" w:eastAsia="宋体" w:cs="Arial"/>
      <w:szCs w:val="21"/>
    </w:rPr>
  </w:style>
  <w:style w:type="character" w:customStyle="1" w:styleId="14">
    <w:name w:val="批注框文本 字符"/>
    <w:basedOn w:val="11"/>
    <w:link w:val="6"/>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页眉 字符"/>
    <w:basedOn w:val="11"/>
    <w:link w:val="8"/>
    <w:autoRedefine/>
    <w:qFormat/>
    <w:uiPriority w:val="99"/>
    <w:rPr>
      <w:kern w:val="2"/>
      <w:sz w:val="18"/>
      <w:szCs w:val="18"/>
    </w:rPr>
  </w:style>
  <w:style w:type="character" w:customStyle="1" w:styleId="17">
    <w:name w:val="页脚 字符"/>
    <w:basedOn w:val="11"/>
    <w:link w:val="7"/>
    <w:autoRedefine/>
    <w:qFormat/>
    <w:uiPriority w:val="99"/>
    <w:rPr>
      <w:kern w:val="2"/>
      <w:sz w:val="18"/>
      <w:szCs w:val="18"/>
    </w:rPr>
  </w:style>
  <w:style w:type="character" w:customStyle="1" w:styleId="18">
    <w:name w:val="日期 字符"/>
    <w:basedOn w:val="11"/>
    <w:link w:val="5"/>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9278</Words>
  <Characters>9711</Characters>
  <Lines>72</Lines>
  <Paragraphs>20</Paragraphs>
  <TotalTime>5</TotalTime>
  <ScaleCrop>false</ScaleCrop>
  <LinksUpToDate>false</LinksUpToDate>
  <CharactersWithSpaces>10571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2023-05-23T21:51:00Z</dcterms:created>
  <dc:creator>lj</dc:creator>
  <cp:lastModifiedBy>杜杜</cp:lastModifiedBy>
  <cp:lastPrinted>2017-12-16T10:11:00Z</cp:lastPrinted>
  <dcterms:modified xsi:type="dcterms:W3CDTF">2024-05-23T05:38:38Z</dcterms:modified>
  <dc:title>附件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18D84657F8BF492C9AE59D1255535A5A_13</vt:lpwstr>
  </property>
</Properties>
</file>