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692B" w:rsidRPr="003A4DF0" w:rsidRDefault="0003692B" w:rsidP="00532CB2">
      <w:pPr>
        <w:jc w:val="center"/>
        <w:rPr>
          <w:rFonts w:ascii="方正小标宋简体" w:eastAsia="方正小标宋简体"/>
          <w:sz w:val="40"/>
          <w:szCs w:val="36"/>
        </w:rPr>
      </w:pPr>
      <w:r w:rsidRPr="003A4DF0">
        <w:rPr>
          <w:rFonts w:ascii="方正小标宋简体" w:eastAsia="方正小标宋简体" w:hint="eastAsia"/>
          <w:sz w:val="40"/>
          <w:szCs w:val="36"/>
        </w:rPr>
        <w:t>简易申报（手机APP端）</w:t>
      </w:r>
    </w:p>
    <w:p w:rsidR="001471BF" w:rsidRDefault="001471BF" w:rsidP="00FA6DD7">
      <w:pPr>
        <w:ind w:firstLineChars="200" w:firstLine="640"/>
        <w:rPr>
          <w:rFonts w:ascii="仿宋_GB2312" w:eastAsia="仿宋_GB2312" w:hAnsi="宋体" w:cs="Tahoma"/>
          <w:color w:val="000000"/>
          <w:kern w:val="0"/>
          <w:sz w:val="32"/>
          <w:szCs w:val="32"/>
          <w:shd w:val="clear" w:color="auto" w:fill="FFFFFF"/>
        </w:rPr>
      </w:pPr>
      <w:r w:rsidRPr="001471BF">
        <w:rPr>
          <w:rFonts w:ascii="仿宋_GB2312" w:eastAsia="仿宋_GB2312" w:hAnsi="宋体" w:cs="Tahoma" w:hint="eastAsia"/>
          <w:color w:val="000000"/>
          <w:kern w:val="0"/>
          <w:sz w:val="32"/>
          <w:szCs w:val="32"/>
          <w:shd w:val="clear" w:color="auto" w:fill="FFFFFF"/>
        </w:rPr>
        <w:t>居民个人在纳税年度内取得的综合所得收入额未超过6万元且已预缴税款，可通过简易申报申请退税。</w:t>
      </w:r>
    </w:p>
    <w:p w:rsidR="00A649F9" w:rsidRPr="00A649F9" w:rsidRDefault="00A649F9" w:rsidP="00A649F9">
      <w:pPr>
        <w:pStyle w:val="a7"/>
        <w:numPr>
          <w:ilvl w:val="0"/>
          <w:numId w:val="1"/>
        </w:numPr>
        <w:ind w:firstLineChars="0"/>
        <w:rPr>
          <w:rFonts w:ascii="仿宋_GB2312" w:eastAsia="仿宋_GB2312" w:hAnsi="宋体" w:cs="Tahoma"/>
          <w:color w:val="000000"/>
          <w:kern w:val="0"/>
          <w:sz w:val="32"/>
          <w:szCs w:val="32"/>
          <w:shd w:val="clear" w:color="auto" w:fill="FFFFFF"/>
        </w:rPr>
      </w:pPr>
      <w:r w:rsidRPr="00A649F9">
        <w:rPr>
          <w:rFonts w:ascii="仿宋_GB2312" w:eastAsia="仿宋_GB2312" w:hAnsi="宋体" w:cs="Tahoma" w:hint="eastAsia"/>
          <w:color w:val="000000"/>
          <w:kern w:val="0"/>
          <w:sz w:val="32"/>
          <w:szCs w:val="32"/>
          <w:shd w:val="clear" w:color="auto" w:fill="FFFFFF"/>
        </w:rPr>
        <w:t>进入年度汇算</w:t>
      </w:r>
    </w:p>
    <w:p w:rsidR="00162507" w:rsidRPr="00FA6DD7" w:rsidRDefault="00FA6DD7" w:rsidP="00FA6DD7">
      <w:pPr>
        <w:ind w:firstLineChars="200" w:firstLine="640"/>
        <w:rPr>
          <w:rFonts w:ascii="仿宋_GB2312" w:eastAsia="仿宋_GB2312" w:hAnsi="宋体" w:cs="Tahoma"/>
          <w:color w:val="000000"/>
          <w:kern w:val="0"/>
          <w:sz w:val="32"/>
          <w:szCs w:val="32"/>
          <w:shd w:val="clear" w:color="auto" w:fill="FFFFFF"/>
        </w:rPr>
      </w:pPr>
      <w:r w:rsidRPr="00FA6DD7">
        <w:rPr>
          <w:rFonts w:ascii="仿宋_GB2312" w:eastAsia="仿宋_GB2312" w:hAnsi="宋体" w:cs="Tahoma" w:hint="eastAsia"/>
          <w:color w:val="000000"/>
          <w:kern w:val="0"/>
          <w:sz w:val="32"/>
          <w:szCs w:val="32"/>
          <w:shd w:val="clear" w:color="auto" w:fill="FFFFFF"/>
        </w:rPr>
        <w:t>下载并登录个人所得税app后，在首页点击进入</w:t>
      </w:r>
      <w:r w:rsidR="00312529" w:rsidRPr="00FA6DD7">
        <w:rPr>
          <w:rFonts w:ascii="仿宋_GB2312" w:eastAsia="仿宋_GB2312" w:hAnsi="宋体" w:cs="Tahoma" w:hint="eastAsia"/>
          <w:color w:val="000000"/>
          <w:kern w:val="0"/>
          <w:sz w:val="32"/>
          <w:szCs w:val="32"/>
          <w:shd w:val="clear" w:color="auto" w:fill="FFFFFF"/>
        </w:rPr>
        <w:t>“2</w:t>
      </w:r>
      <w:r w:rsidR="00312529" w:rsidRPr="00FA6DD7">
        <w:rPr>
          <w:rFonts w:ascii="仿宋_GB2312" w:eastAsia="仿宋_GB2312" w:hAnsi="宋体" w:cs="Tahoma"/>
          <w:color w:val="000000"/>
          <w:kern w:val="0"/>
          <w:sz w:val="32"/>
          <w:szCs w:val="32"/>
          <w:shd w:val="clear" w:color="auto" w:fill="FFFFFF"/>
        </w:rPr>
        <w:t>023综合所得年度汇算</w:t>
      </w:r>
      <w:r w:rsidR="00312529" w:rsidRPr="00FA6DD7">
        <w:rPr>
          <w:rFonts w:ascii="仿宋_GB2312" w:eastAsia="仿宋_GB2312" w:hAnsi="宋体" w:cs="Tahoma"/>
          <w:color w:val="000000"/>
          <w:kern w:val="0"/>
          <w:sz w:val="32"/>
          <w:szCs w:val="32"/>
          <w:shd w:val="clear" w:color="auto" w:fill="FFFFFF"/>
        </w:rPr>
        <w:t>”</w:t>
      </w:r>
      <w:r w:rsidR="00312529" w:rsidRPr="00FA6DD7">
        <w:rPr>
          <w:rFonts w:ascii="仿宋_GB2312" w:eastAsia="仿宋_GB2312" w:hAnsi="宋体" w:cs="Tahoma"/>
          <w:color w:val="000000"/>
          <w:kern w:val="0"/>
          <w:sz w:val="32"/>
          <w:szCs w:val="32"/>
          <w:shd w:val="clear" w:color="auto" w:fill="FFFFFF"/>
        </w:rPr>
        <w:t>专题</w:t>
      </w:r>
      <w:r>
        <w:rPr>
          <w:rFonts w:ascii="仿宋_GB2312" w:eastAsia="仿宋_GB2312" w:hAnsi="宋体" w:cs="Tahoma"/>
          <w:color w:val="000000"/>
          <w:kern w:val="0"/>
          <w:sz w:val="32"/>
          <w:szCs w:val="32"/>
          <w:shd w:val="clear" w:color="auto" w:fill="FFFFFF"/>
        </w:rPr>
        <w:t>页的</w:t>
      </w:r>
      <w:r>
        <w:rPr>
          <w:rFonts w:ascii="仿宋_GB2312" w:eastAsia="仿宋_GB2312" w:hAnsi="宋体" w:cs="Tahoma" w:hint="eastAsia"/>
          <w:color w:val="000000"/>
          <w:kern w:val="0"/>
          <w:sz w:val="32"/>
          <w:szCs w:val="32"/>
          <w:shd w:val="clear" w:color="auto" w:fill="FFFFFF"/>
        </w:rPr>
        <w:t>【开</w:t>
      </w:r>
      <w:r w:rsidR="00312529" w:rsidRPr="00FA6DD7">
        <w:rPr>
          <w:rFonts w:ascii="仿宋_GB2312" w:eastAsia="仿宋_GB2312" w:hAnsi="宋体" w:cs="Tahoma"/>
          <w:color w:val="000000"/>
          <w:kern w:val="0"/>
          <w:sz w:val="32"/>
          <w:szCs w:val="32"/>
          <w:shd w:val="clear" w:color="auto" w:fill="FFFFFF"/>
        </w:rPr>
        <w:t>始申报】，也可以通过页面下方的</w:t>
      </w:r>
      <w:r w:rsidR="00312529" w:rsidRPr="00FA6DD7">
        <w:rPr>
          <w:rFonts w:ascii="仿宋_GB2312" w:eastAsia="仿宋_GB2312" w:hAnsi="宋体" w:cs="Tahoma"/>
          <w:color w:val="000000"/>
          <w:kern w:val="0"/>
          <w:sz w:val="32"/>
          <w:szCs w:val="32"/>
          <w:shd w:val="clear" w:color="auto" w:fill="FFFFFF"/>
        </w:rPr>
        <w:t>“</w:t>
      </w:r>
      <w:r w:rsidR="00312529" w:rsidRPr="00FA6DD7">
        <w:rPr>
          <w:rFonts w:ascii="仿宋_GB2312" w:eastAsia="仿宋_GB2312" w:hAnsi="宋体" w:cs="Tahoma"/>
          <w:color w:val="000000"/>
          <w:kern w:val="0"/>
          <w:sz w:val="32"/>
          <w:szCs w:val="32"/>
          <w:shd w:val="clear" w:color="auto" w:fill="FFFFFF"/>
        </w:rPr>
        <w:t>办&amp;查</w:t>
      </w:r>
      <w:r w:rsidR="00312529" w:rsidRPr="00FA6DD7">
        <w:rPr>
          <w:rFonts w:ascii="仿宋_GB2312" w:eastAsia="仿宋_GB2312" w:hAnsi="宋体" w:cs="Tahoma"/>
          <w:color w:val="000000"/>
          <w:kern w:val="0"/>
          <w:sz w:val="32"/>
          <w:szCs w:val="32"/>
          <w:shd w:val="clear" w:color="auto" w:fill="FFFFFF"/>
        </w:rPr>
        <w:t>”</w:t>
      </w:r>
      <w:r w:rsidR="00312529" w:rsidRPr="00FA6DD7">
        <w:rPr>
          <w:rFonts w:ascii="仿宋_GB2312" w:eastAsia="仿宋_GB2312" w:hAnsi="宋体" w:cs="Tahoma"/>
          <w:color w:val="000000"/>
          <w:kern w:val="0"/>
          <w:sz w:val="32"/>
          <w:szCs w:val="32"/>
          <w:shd w:val="clear" w:color="auto" w:fill="FFFFFF"/>
        </w:rPr>
        <w:t>-</w:t>
      </w:r>
      <w:r w:rsidR="00312529" w:rsidRPr="00FA6DD7">
        <w:rPr>
          <w:rFonts w:ascii="仿宋_GB2312" w:eastAsia="仿宋_GB2312" w:hAnsi="宋体" w:cs="Tahoma"/>
          <w:color w:val="000000"/>
          <w:kern w:val="0"/>
          <w:sz w:val="32"/>
          <w:szCs w:val="32"/>
          <w:shd w:val="clear" w:color="auto" w:fill="FFFFFF"/>
        </w:rPr>
        <w:t>“</w:t>
      </w:r>
      <w:r w:rsidR="00312529" w:rsidRPr="00FA6DD7">
        <w:rPr>
          <w:rFonts w:ascii="仿宋_GB2312" w:eastAsia="仿宋_GB2312" w:hAnsi="宋体" w:cs="Tahoma"/>
          <w:color w:val="000000"/>
          <w:kern w:val="0"/>
          <w:sz w:val="32"/>
          <w:szCs w:val="32"/>
          <w:shd w:val="clear" w:color="auto" w:fill="FFFFFF"/>
        </w:rPr>
        <w:t>综合所得年度汇算</w:t>
      </w:r>
      <w:r w:rsidR="00312529" w:rsidRPr="00FA6DD7">
        <w:rPr>
          <w:rFonts w:ascii="仿宋_GB2312" w:eastAsia="仿宋_GB2312" w:hAnsi="宋体" w:cs="Tahoma"/>
          <w:color w:val="000000"/>
          <w:kern w:val="0"/>
          <w:sz w:val="32"/>
          <w:szCs w:val="32"/>
          <w:shd w:val="clear" w:color="auto" w:fill="FFFFFF"/>
        </w:rPr>
        <w:t>”</w:t>
      </w:r>
      <w:r w:rsidR="00312529" w:rsidRPr="00FA6DD7">
        <w:rPr>
          <w:rFonts w:ascii="仿宋_GB2312" w:eastAsia="仿宋_GB2312" w:hAnsi="宋体" w:cs="Tahoma"/>
          <w:color w:val="000000"/>
          <w:kern w:val="0"/>
          <w:sz w:val="32"/>
          <w:szCs w:val="32"/>
          <w:shd w:val="clear" w:color="auto" w:fill="FFFFFF"/>
        </w:rPr>
        <w:t>发起申报。</w:t>
      </w:r>
    </w:p>
    <w:p w:rsidR="00312529" w:rsidRDefault="00312529" w:rsidP="001D6FA4">
      <w:pPr>
        <w:widowControl/>
        <w:jc w:val="left"/>
      </w:pPr>
      <w:r>
        <w:rPr>
          <w:noProof/>
        </w:rPr>
        <w:drawing>
          <wp:inline distT="0" distB="0" distL="0" distR="0" wp14:anchorId="0A8E6290" wp14:editId="08B72195">
            <wp:extent cx="2574062" cy="5240328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593420" cy="52797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3BF16E7" wp14:editId="66AB95F6">
            <wp:extent cx="2499869" cy="5235575"/>
            <wp:effectExtent l="0" t="0" r="0" b="3175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595266" cy="5435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7E6C" w:rsidRDefault="00F07E6C">
      <w:pPr>
        <w:widowControl/>
        <w:jc w:val="left"/>
      </w:pPr>
      <w:r>
        <w:br w:type="page"/>
      </w:r>
    </w:p>
    <w:p w:rsidR="00F07E6C" w:rsidRDefault="00F07E6C" w:rsidP="00F07E6C">
      <w:pPr>
        <w:pStyle w:val="a7"/>
        <w:numPr>
          <w:ilvl w:val="0"/>
          <w:numId w:val="1"/>
        </w:numPr>
        <w:ind w:firstLineChars="0"/>
        <w:rPr>
          <w:rFonts w:ascii="仿宋_GB2312" w:eastAsia="仿宋_GB2312" w:hAnsi="宋体" w:cs="Tahoma"/>
          <w:color w:val="000000"/>
          <w:kern w:val="0"/>
          <w:sz w:val="32"/>
          <w:szCs w:val="32"/>
          <w:shd w:val="clear" w:color="auto" w:fill="FFFFFF"/>
        </w:rPr>
      </w:pPr>
      <w:r w:rsidRPr="00F07E6C">
        <w:rPr>
          <w:rFonts w:ascii="仿宋_GB2312" w:eastAsia="仿宋_GB2312" w:hAnsi="宋体" w:cs="Tahoma"/>
          <w:color w:val="000000"/>
          <w:kern w:val="0"/>
          <w:sz w:val="32"/>
          <w:szCs w:val="32"/>
          <w:shd w:val="clear" w:color="auto" w:fill="FFFFFF"/>
        </w:rPr>
        <w:lastRenderedPageBreak/>
        <w:t>进入简易申报流程</w:t>
      </w:r>
    </w:p>
    <w:p w:rsidR="00F07E6C" w:rsidRPr="00F07E6C" w:rsidRDefault="001D09BC" w:rsidP="00F07E6C">
      <w:pPr>
        <w:ind w:firstLineChars="200" w:firstLine="640"/>
        <w:rPr>
          <w:rFonts w:ascii="仿宋_GB2312" w:eastAsia="仿宋_GB2312" w:hAnsi="宋体" w:cs="Tahoma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仿宋_GB2312" w:eastAsia="仿宋_GB2312" w:hAnsi="宋体" w:cs="Tahoma" w:hint="eastAsia"/>
          <w:color w:val="000000"/>
          <w:kern w:val="0"/>
          <w:sz w:val="32"/>
          <w:szCs w:val="32"/>
          <w:shd w:val="clear" w:color="auto" w:fill="FFFFFF"/>
        </w:rPr>
        <w:t>（一）</w:t>
      </w:r>
      <w:r w:rsidR="00F07E6C">
        <w:rPr>
          <w:rFonts w:ascii="仿宋_GB2312" w:eastAsia="仿宋_GB2312" w:hAnsi="宋体" w:cs="Tahoma" w:hint="eastAsia"/>
          <w:color w:val="000000"/>
          <w:kern w:val="0"/>
          <w:sz w:val="32"/>
          <w:szCs w:val="32"/>
          <w:shd w:val="clear" w:color="auto" w:fill="FFFFFF"/>
        </w:rPr>
        <w:t>如</w:t>
      </w:r>
      <w:proofErr w:type="gramStart"/>
      <w:r w:rsidR="00F07E6C">
        <w:rPr>
          <w:rFonts w:ascii="仿宋_GB2312" w:eastAsia="仿宋_GB2312" w:hAnsi="宋体" w:cs="Tahoma" w:hint="eastAsia"/>
          <w:color w:val="000000"/>
          <w:kern w:val="0"/>
          <w:sz w:val="32"/>
          <w:szCs w:val="32"/>
          <w:shd w:val="clear" w:color="auto" w:fill="FFFFFF"/>
        </w:rPr>
        <w:t>您符合</w:t>
      </w:r>
      <w:proofErr w:type="gramEnd"/>
      <w:r w:rsidR="00F07E6C">
        <w:rPr>
          <w:rFonts w:ascii="仿宋_GB2312" w:eastAsia="仿宋_GB2312" w:hAnsi="宋体" w:cs="Tahoma" w:hint="eastAsia"/>
          <w:color w:val="000000"/>
          <w:kern w:val="0"/>
          <w:sz w:val="32"/>
          <w:szCs w:val="32"/>
          <w:shd w:val="clear" w:color="auto" w:fill="FFFFFF"/>
        </w:rPr>
        <w:t>简易申报条件，页面将自动出现“简易申报须知”，阅读后点击</w:t>
      </w:r>
      <w:r w:rsidR="00331E81">
        <w:rPr>
          <w:rFonts w:ascii="仿宋_GB2312" w:eastAsia="仿宋_GB2312" w:hAnsi="宋体" w:cs="Tahoma" w:hint="eastAsia"/>
          <w:color w:val="000000"/>
          <w:kern w:val="0"/>
          <w:sz w:val="32"/>
          <w:szCs w:val="32"/>
          <w:shd w:val="clear" w:color="auto" w:fill="FFFFFF"/>
        </w:rPr>
        <w:t>【</w:t>
      </w:r>
      <w:r w:rsidR="00F07E6C">
        <w:rPr>
          <w:rFonts w:ascii="仿宋_GB2312" w:eastAsia="仿宋_GB2312" w:hAnsi="宋体" w:cs="Tahoma" w:hint="eastAsia"/>
          <w:color w:val="000000"/>
          <w:kern w:val="0"/>
          <w:sz w:val="32"/>
          <w:szCs w:val="32"/>
          <w:shd w:val="clear" w:color="auto" w:fill="FFFFFF"/>
        </w:rPr>
        <w:t>我已阅读并知晓</w:t>
      </w:r>
      <w:r w:rsidR="00331E81">
        <w:rPr>
          <w:rFonts w:ascii="仿宋_GB2312" w:eastAsia="仿宋_GB2312" w:hAnsi="宋体" w:cs="Tahoma" w:hint="eastAsia"/>
          <w:color w:val="000000"/>
          <w:kern w:val="0"/>
          <w:sz w:val="32"/>
          <w:szCs w:val="32"/>
          <w:shd w:val="clear" w:color="auto" w:fill="FFFFFF"/>
        </w:rPr>
        <w:t>】</w:t>
      </w:r>
      <w:r w:rsidR="00F07E6C">
        <w:rPr>
          <w:rFonts w:ascii="仿宋_GB2312" w:eastAsia="仿宋_GB2312" w:hAnsi="宋体" w:cs="Tahoma" w:hint="eastAsia"/>
          <w:color w:val="000000"/>
          <w:kern w:val="0"/>
          <w:sz w:val="32"/>
          <w:szCs w:val="32"/>
          <w:shd w:val="clear" w:color="auto" w:fill="FFFFFF"/>
        </w:rPr>
        <w:t>，进入申报界面。</w:t>
      </w:r>
    </w:p>
    <w:p w:rsidR="00312529" w:rsidRPr="00997523" w:rsidRDefault="00997523" w:rsidP="00997523">
      <w:pPr>
        <w:widowControl/>
        <w:jc w:val="center"/>
      </w:pPr>
      <w:r w:rsidRPr="00997523">
        <w:rPr>
          <w:noProof/>
        </w:rPr>
        <w:drawing>
          <wp:inline distT="0" distB="0" distL="0" distR="0">
            <wp:extent cx="2944051" cy="5555307"/>
            <wp:effectExtent l="0" t="0" r="8890" b="7620"/>
            <wp:docPr id="23" name="图片 23" descr="C:\Users\dell\Documents\WeChat Files\wxid_7432244322712\FileStorage\Temp\a0f80e6866c3cf528ae489daad8f1c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ell\Documents\WeChat Files\wxid_7432244322712\FileStorage\Temp\a0f80e6866c3cf528ae489daad8f1c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46" r="2"/>
                    <a:stretch/>
                  </pic:blipFill>
                  <pic:spPr bwMode="auto">
                    <a:xfrm>
                      <a:off x="0" y="0"/>
                      <a:ext cx="2961239" cy="558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97523" w:rsidRDefault="00997523">
      <w:pPr>
        <w:widowControl/>
        <w:jc w:val="left"/>
        <w:rPr>
          <w:rFonts w:ascii="仿宋_GB2312" w:eastAsia="仿宋_GB2312" w:hAnsi="宋体" w:cs="Tahoma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仿宋_GB2312" w:eastAsia="仿宋_GB2312" w:hAnsi="宋体" w:cs="Tahoma"/>
          <w:color w:val="000000"/>
          <w:kern w:val="0"/>
          <w:sz w:val="32"/>
          <w:szCs w:val="32"/>
          <w:shd w:val="clear" w:color="auto" w:fill="FFFFFF"/>
        </w:rPr>
        <w:br w:type="page"/>
      </w:r>
    </w:p>
    <w:p w:rsidR="00E24F7C" w:rsidRDefault="00D8231C" w:rsidP="00E24F7C">
      <w:pPr>
        <w:ind w:firstLineChars="200" w:firstLine="640"/>
        <w:rPr>
          <w:rFonts w:ascii="仿宋_GB2312" w:eastAsia="仿宋_GB2312" w:hAnsi="宋体" w:cs="Tahoma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仿宋_GB2312" w:eastAsia="仿宋_GB2312" w:hAnsi="宋体" w:cs="Tahoma" w:hint="eastAsia"/>
          <w:color w:val="000000"/>
          <w:kern w:val="0"/>
          <w:sz w:val="32"/>
          <w:szCs w:val="32"/>
          <w:shd w:val="clear" w:color="auto" w:fill="FFFFFF"/>
        </w:rPr>
        <w:lastRenderedPageBreak/>
        <w:t>（二）核对个人基础信息、汇算地</w:t>
      </w:r>
      <w:bookmarkStart w:id="0" w:name="_GoBack"/>
      <w:bookmarkEnd w:id="0"/>
      <w:r w:rsidR="00997523" w:rsidRPr="00997523">
        <w:rPr>
          <w:rFonts w:ascii="仿宋_GB2312" w:eastAsia="仿宋_GB2312" w:hAnsi="宋体" w:cs="Tahoma" w:hint="eastAsia"/>
          <w:color w:val="000000"/>
          <w:kern w:val="0"/>
          <w:sz w:val="32"/>
          <w:szCs w:val="32"/>
          <w:shd w:val="clear" w:color="auto" w:fill="FFFFFF"/>
        </w:rPr>
        <w:t>及已缴税额，查看收入纳税数据核实无误后，点击【提交申报】。</w:t>
      </w:r>
    </w:p>
    <w:p w:rsidR="00E24F7C" w:rsidRDefault="00E24F7C" w:rsidP="00E24F7C">
      <w:pPr>
        <w:ind w:firstLineChars="200" w:firstLine="640"/>
        <w:rPr>
          <w:rFonts w:ascii="仿宋_GB2312" w:eastAsia="仿宋_GB2312" w:hAnsi="宋体" w:cs="Tahoma"/>
          <w:color w:val="000000"/>
          <w:kern w:val="0"/>
          <w:sz w:val="32"/>
          <w:szCs w:val="32"/>
          <w:shd w:val="clear" w:color="auto" w:fill="FFFFFF"/>
        </w:rPr>
      </w:pPr>
    </w:p>
    <w:p w:rsidR="00E242C8" w:rsidRDefault="00997523" w:rsidP="00E24F7C">
      <w:pPr>
        <w:jc w:val="center"/>
        <w:rPr>
          <w:rFonts w:ascii="仿宋_GB2312" w:eastAsia="仿宋_GB2312" w:hAnsi="宋体" w:cs="Tahoma"/>
          <w:color w:val="000000"/>
          <w:kern w:val="0"/>
          <w:sz w:val="32"/>
          <w:szCs w:val="32"/>
          <w:shd w:val="clear" w:color="auto" w:fill="FFFFFF"/>
        </w:rPr>
      </w:pPr>
      <w:r w:rsidRPr="00997523">
        <w:rPr>
          <w:rFonts w:ascii="仿宋_GB2312" w:eastAsia="仿宋_GB2312" w:hAnsi="宋体" w:cs="Tahoma"/>
          <w:noProof/>
          <w:color w:val="000000"/>
          <w:kern w:val="0"/>
          <w:sz w:val="32"/>
          <w:szCs w:val="32"/>
          <w:shd w:val="clear" w:color="auto" w:fill="FFFFFF"/>
        </w:rPr>
        <w:drawing>
          <wp:inline distT="0" distB="0" distL="0" distR="0" wp14:anchorId="0DC5C309" wp14:editId="76D7E70A">
            <wp:extent cx="2963190" cy="5888102"/>
            <wp:effectExtent l="0" t="0" r="8890" b="0"/>
            <wp:docPr id="24" name="图片 24" descr="C:\Users\dell\Documents\WeChat Files\wxid_7432244322712\FileStorage\Temp\a5ea0462aea72a1e1826f415f270c7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dell\Documents\WeChat Files\wxid_7432244322712\FileStorage\Temp\a5ea0462aea72a1e1826f415f270c7f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3001" cy="59075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42C8" w:rsidRDefault="00E242C8">
      <w:pPr>
        <w:widowControl/>
        <w:jc w:val="left"/>
        <w:rPr>
          <w:rFonts w:ascii="仿宋_GB2312" w:eastAsia="仿宋_GB2312" w:hAnsi="宋体" w:cs="Tahoma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仿宋_GB2312" w:eastAsia="仿宋_GB2312" w:hAnsi="宋体" w:cs="Tahoma"/>
          <w:color w:val="000000"/>
          <w:kern w:val="0"/>
          <w:sz w:val="32"/>
          <w:szCs w:val="32"/>
          <w:shd w:val="clear" w:color="auto" w:fill="FFFFFF"/>
        </w:rPr>
        <w:br w:type="page"/>
      </w:r>
    </w:p>
    <w:p w:rsidR="00997523" w:rsidRDefault="00E242C8" w:rsidP="00E242C8">
      <w:pPr>
        <w:pStyle w:val="a7"/>
        <w:numPr>
          <w:ilvl w:val="0"/>
          <w:numId w:val="1"/>
        </w:numPr>
        <w:ind w:firstLineChars="0"/>
        <w:rPr>
          <w:rFonts w:ascii="仿宋_GB2312" w:eastAsia="仿宋_GB2312" w:hAnsi="宋体" w:cs="Tahoma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仿宋_GB2312" w:eastAsia="仿宋_GB2312" w:hAnsi="宋体" w:cs="Tahoma" w:hint="eastAsia"/>
          <w:color w:val="000000"/>
          <w:kern w:val="0"/>
          <w:sz w:val="32"/>
          <w:szCs w:val="32"/>
          <w:shd w:val="clear" w:color="auto" w:fill="FFFFFF"/>
        </w:rPr>
        <w:lastRenderedPageBreak/>
        <w:t>申请退税</w:t>
      </w:r>
    </w:p>
    <w:p w:rsidR="00E242C8" w:rsidRPr="00E242C8" w:rsidRDefault="00E24F7C" w:rsidP="008F0C0A">
      <w:pPr>
        <w:ind w:firstLineChars="200" w:firstLine="640"/>
        <w:rPr>
          <w:rFonts w:ascii="仿宋_GB2312" w:eastAsia="仿宋_GB2312" w:hAnsi="宋体" w:cs="Tahoma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仿宋_GB2312" w:eastAsia="仿宋_GB2312" w:hAnsi="宋体" w:cs="Tahoma" w:hint="eastAsia"/>
          <w:color w:val="000000"/>
          <w:kern w:val="0"/>
          <w:sz w:val="32"/>
          <w:szCs w:val="32"/>
          <w:shd w:val="clear" w:color="auto" w:fill="FFFFFF"/>
        </w:rPr>
        <w:t>选</w:t>
      </w:r>
      <w:r>
        <w:rPr>
          <w:rFonts w:ascii="仿宋_GB2312" w:eastAsia="仿宋_GB2312" w:hAnsi="宋体" w:cs="Tahoma"/>
          <w:color w:val="000000"/>
          <w:kern w:val="0"/>
          <w:sz w:val="32"/>
          <w:szCs w:val="32"/>
          <w:shd w:val="clear" w:color="auto" w:fill="FFFFFF"/>
        </w:rPr>
        <w:t>择退税使用的银行卡</w:t>
      </w:r>
      <w:r>
        <w:rPr>
          <w:rFonts w:ascii="仿宋_GB2312" w:eastAsia="仿宋_GB2312" w:hAnsi="宋体" w:cs="Tahoma" w:hint="eastAsia"/>
          <w:color w:val="000000"/>
          <w:kern w:val="0"/>
          <w:sz w:val="32"/>
          <w:szCs w:val="32"/>
          <w:shd w:val="clear" w:color="auto" w:fill="FFFFFF"/>
        </w:rPr>
        <w:t>，</w:t>
      </w:r>
      <w:r>
        <w:rPr>
          <w:rFonts w:ascii="仿宋_GB2312" w:eastAsia="仿宋_GB2312" w:hAnsi="宋体" w:cs="Tahoma"/>
          <w:color w:val="000000"/>
          <w:kern w:val="0"/>
          <w:sz w:val="32"/>
          <w:szCs w:val="32"/>
          <w:shd w:val="clear" w:color="auto" w:fill="FFFFFF"/>
        </w:rPr>
        <w:t>点击</w:t>
      </w:r>
      <w:r>
        <w:rPr>
          <w:rFonts w:ascii="仿宋_GB2312" w:eastAsia="仿宋_GB2312" w:hAnsi="宋体" w:cs="Tahoma" w:hint="eastAsia"/>
          <w:color w:val="000000"/>
          <w:kern w:val="0"/>
          <w:sz w:val="32"/>
          <w:szCs w:val="32"/>
          <w:shd w:val="clear" w:color="auto" w:fill="FFFFFF"/>
        </w:rPr>
        <w:t>【确定】，点击【申请退税】。</w:t>
      </w:r>
    </w:p>
    <w:p w:rsidR="00E242C8" w:rsidRPr="00E242C8" w:rsidRDefault="00E242C8" w:rsidP="00E242C8">
      <w:pPr>
        <w:rPr>
          <w:rFonts w:ascii="仿宋_GB2312" w:eastAsia="仿宋_GB2312" w:hAnsi="宋体" w:cs="Tahoma"/>
          <w:color w:val="000000"/>
          <w:kern w:val="0"/>
          <w:sz w:val="32"/>
          <w:szCs w:val="32"/>
          <w:shd w:val="clear" w:color="auto" w:fill="FFFFFF"/>
        </w:rPr>
      </w:pPr>
      <w:r>
        <w:rPr>
          <w:noProof/>
        </w:rPr>
        <w:drawing>
          <wp:inline distT="0" distB="0" distL="0" distR="0" wp14:anchorId="3170745D" wp14:editId="1C290557">
            <wp:extent cx="2447925" cy="4419600"/>
            <wp:effectExtent l="0" t="0" r="9525" b="0"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447925" cy="441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242C8">
        <w:rPr>
          <w:noProof/>
        </w:rPr>
        <w:t xml:space="preserve"> </w:t>
      </w:r>
      <w:r>
        <w:rPr>
          <w:noProof/>
        </w:rPr>
        <w:drawing>
          <wp:inline distT="0" distB="0" distL="0" distR="0" wp14:anchorId="521F8ED7" wp14:editId="640EBC72">
            <wp:extent cx="2400300" cy="4438650"/>
            <wp:effectExtent l="0" t="0" r="0" b="0"/>
            <wp:docPr id="26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443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242C8" w:rsidRPr="00E242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31D4" w:rsidRDefault="00C531D4" w:rsidP="00C531D4">
      <w:r>
        <w:separator/>
      </w:r>
    </w:p>
  </w:endnote>
  <w:endnote w:type="continuationSeparator" w:id="0">
    <w:p w:rsidR="00C531D4" w:rsidRDefault="00C531D4" w:rsidP="00C531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31D4" w:rsidRDefault="00C531D4" w:rsidP="00C531D4">
      <w:r>
        <w:separator/>
      </w:r>
    </w:p>
  </w:footnote>
  <w:footnote w:type="continuationSeparator" w:id="0">
    <w:p w:rsidR="00C531D4" w:rsidRDefault="00C531D4" w:rsidP="00C531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106EAE"/>
    <w:multiLevelType w:val="hybridMultilevel"/>
    <w:tmpl w:val="215E9706"/>
    <w:lvl w:ilvl="0" w:tplc="000416A6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52D"/>
    <w:rsid w:val="00023895"/>
    <w:rsid w:val="0003692B"/>
    <w:rsid w:val="00042339"/>
    <w:rsid w:val="000F26B3"/>
    <w:rsid w:val="00110F1A"/>
    <w:rsid w:val="00111B2D"/>
    <w:rsid w:val="001213F2"/>
    <w:rsid w:val="001365D8"/>
    <w:rsid w:val="001411FA"/>
    <w:rsid w:val="001471BF"/>
    <w:rsid w:val="00162507"/>
    <w:rsid w:val="001860A3"/>
    <w:rsid w:val="001A4F7C"/>
    <w:rsid w:val="001A5DA7"/>
    <w:rsid w:val="001B070B"/>
    <w:rsid w:val="001B34AE"/>
    <w:rsid w:val="001B352D"/>
    <w:rsid w:val="001D09BC"/>
    <w:rsid w:val="001D6FA4"/>
    <w:rsid w:val="00271D21"/>
    <w:rsid w:val="00281687"/>
    <w:rsid w:val="003104D9"/>
    <w:rsid w:val="00312529"/>
    <w:rsid w:val="0031714D"/>
    <w:rsid w:val="00317CD1"/>
    <w:rsid w:val="00330C59"/>
    <w:rsid w:val="00331E81"/>
    <w:rsid w:val="00332A77"/>
    <w:rsid w:val="00333D24"/>
    <w:rsid w:val="003372C7"/>
    <w:rsid w:val="00397187"/>
    <w:rsid w:val="003A2649"/>
    <w:rsid w:val="003A4DF0"/>
    <w:rsid w:val="003B400F"/>
    <w:rsid w:val="003E2902"/>
    <w:rsid w:val="00532CB2"/>
    <w:rsid w:val="00556865"/>
    <w:rsid w:val="00557672"/>
    <w:rsid w:val="00594AEA"/>
    <w:rsid w:val="006020F6"/>
    <w:rsid w:val="00602BD3"/>
    <w:rsid w:val="0060713F"/>
    <w:rsid w:val="00620943"/>
    <w:rsid w:val="00633894"/>
    <w:rsid w:val="00661881"/>
    <w:rsid w:val="00671AE8"/>
    <w:rsid w:val="0069352C"/>
    <w:rsid w:val="006A11B8"/>
    <w:rsid w:val="007139BA"/>
    <w:rsid w:val="00776845"/>
    <w:rsid w:val="00781610"/>
    <w:rsid w:val="00794ECA"/>
    <w:rsid w:val="007B4BE5"/>
    <w:rsid w:val="007B7C64"/>
    <w:rsid w:val="00833763"/>
    <w:rsid w:val="00852D25"/>
    <w:rsid w:val="00883B23"/>
    <w:rsid w:val="00884419"/>
    <w:rsid w:val="008C7F57"/>
    <w:rsid w:val="008D49FA"/>
    <w:rsid w:val="008E0D79"/>
    <w:rsid w:val="008F0C0A"/>
    <w:rsid w:val="00902841"/>
    <w:rsid w:val="00994425"/>
    <w:rsid w:val="00997523"/>
    <w:rsid w:val="009C02E9"/>
    <w:rsid w:val="00A273B6"/>
    <w:rsid w:val="00A30F95"/>
    <w:rsid w:val="00A649F9"/>
    <w:rsid w:val="00A95DF9"/>
    <w:rsid w:val="00AE6037"/>
    <w:rsid w:val="00B20494"/>
    <w:rsid w:val="00BC4D25"/>
    <w:rsid w:val="00C22FFA"/>
    <w:rsid w:val="00C41BE7"/>
    <w:rsid w:val="00C531D4"/>
    <w:rsid w:val="00C662CF"/>
    <w:rsid w:val="00CE62DB"/>
    <w:rsid w:val="00CF01EB"/>
    <w:rsid w:val="00D44F6F"/>
    <w:rsid w:val="00D8231C"/>
    <w:rsid w:val="00D9526B"/>
    <w:rsid w:val="00DA16C9"/>
    <w:rsid w:val="00E02C75"/>
    <w:rsid w:val="00E242C8"/>
    <w:rsid w:val="00E24F7C"/>
    <w:rsid w:val="00E377E7"/>
    <w:rsid w:val="00E523AB"/>
    <w:rsid w:val="00E56EB7"/>
    <w:rsid w:val="00EE2767"/>
    <w:rsid w:val="00EE2FB2"/>
    <w:rsid w:val="00EE472D"/>
    <w:rsid w:val="00EF2F92"/>
    <w:rsid w:val="00EF639D"/>
    <w:rsid w:val="00F07E6C"/>
    <w:rsid w:val="00F10465"/>
    <w:rsid w:val="00F30527"/>
    <w:rsid w:val="00FA62E6"/>
    <w:rsid w:val="00FA6DD7"/>
    <w:rsid w:val="00FC57A1"/>
    <w:rsid w:val="00FE1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AE839DDE-1B38-4401-AB0B-85442B1D3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7E6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860A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281687"/>
    <w:rPr>
      <w:b/>
      <w:bCs/>
    </w:rPr>
  </w:style>
  <w:style w:type="paragraph" w:styleId="a5">
    <w:name w:val="header"/>
    <w:basedOn w:val="a"/>
    <w:link w:val="Char"/>
    <w:uiPriority w:val="99"/>
    <w:unhideWhenUsed/>
    <w:rsid w:val="00C531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C531D4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C531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C531D4"/>
    <w:rPr>
      <w:sz w:val="18"/>
      <w:szCs w:val="18"/>
    </w:rPr>
  </w:style>
  <w:style w:type="paragraph" w:styleId="a7">
    <w:name w:val="List Paragraph"/>
    <w:basedOn w:val="a"/>
    <w:uiPriority w:val="34"/>
    <w:qFormat/>
    <w:rsid w:val="00A649F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015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45</Words>
  <Characters>258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14</cp:revision>
  <dcterms:created xsi:type="dcterms:W3CDTF">2024-03-04T02:02:00Z</dcterms:created>
  <dcterms:modified xsi:type="dcterms:W3CDTF">2024-03-04T04:35:00Z</dcterms:modified>
</cp:coreProperties>
</file>