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仿宋_GB2312" w:hAnsi="黑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bCs/>
          <w:color w:val="000000"/>
          <w:kern w:val="0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b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辽宁理工学院教材质量评价指标体系</w:t>
      </w:r>
      <w:bookmarkEnd w:id="0"/>
    </w:p>
    <w:tbl>
      <w:tblPr>
        <w:tblStyle w:val="5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7"/>
        <w:gridCol w:w="1030"/>
        <w:gridCol w:w="855"/>
        <w:gridCol w:w="3658"/>
        <w:gridCol w:w="894"/>
        <w:gridCol w:w="694"/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napToGrid w:val="0"/>
              <w:ind w:left="-71" w:leftChars="-34" w:right="-53" w:rightChars="-25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课程</w:t>
            </w:r>
          </w:p>
          <w:p>
            <w:pPr>
              <w:snapToGrid w:val="0"/>
              <w:ind w:left="-71" w:leftChars="-34" w:right="-53" w:rightChars="-25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名称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snapToGrid w:val="0"/>
              <w:ind w:left="-71" w:leftChars="-34" w:right="-53" w:rightChars="-25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napToGrid w:val="0"/>
              <w:ind w:left="-71" w:leftChars="-34" w:right="-53" w:rightChars="-25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教材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名称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评价人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napToGrid w:val="0"/>
              <w:ind w:left="-71" w:leftChars="-34" w:right="-53" w:rightChars="-2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一级</w:t>
            </w:r>
          </w:p>
          <w:p>
            <w:pPr>
              <w:snapToGrid w:val="0"/>
              <w:ind w:left="-71" w:leftChars="-34" w:right="-53" w:rightChars="-2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指标  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napToGrid w:val="0"/>
              <w:ind w:left="-71" w:leftChars="-34" w:right="-53" w:rightChars="-2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二级</w:t>
            </w:r>
          </w:p>
          <w:p>
            <w:pPr>
              <w:snapToGrid w:val="0"/>
              <w:ind w:left="-71" w:leftChars="-34" w:right="-53" w:rightChars="-2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指标  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napToGrid w:val="0"/>
              <w:ind w:left="-71" w:leftChars="-34" w:right="-53" w:rightChars="-2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三级</w:t>
            </w:r>
          </w:p>
          <w:p>
            <w:pPr>
              <w:snapToGrid w:val="0"/>
              <w:ind w:left="-71" w:leftChars="-34" w:right="-53" w:rightChars="-2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最佳状态描述</w:t>
            </w:r>
          </w:p>
        </w:tc>
        <w:tc>
          <w:tcPr>
            <w:tcW w:w="62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847" w:type="dxa"/>
            <w:vMerge w:val="restar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内容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（85）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思想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水平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（25）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思想性（20）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思想观点正确，无政治性、政策性错误，宣扬爱国主义，弘扬民族文化，反映时代特色。全面、准确地阐述本学科的基本理论、概念，分析解决理论问题和现实问题</w:t>
            </w:r>
          </w:p>
        </w:tc>
        <w:tc>
          <w:tcPr>
            <w:tcW w:w="626" w:type="dxa"/>
            <w:vMerge w:val="restart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逻辑性（5）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层次分明、条理清楚，教材体系内在逻辑性强</w:t>
            </w:r>
          </w:p>
        </w:tc>
        <w:tc>
          <w:tcPr>
            <w:tcW w:w="62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学术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水平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（30）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先进性（10）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能反映本学科国内外科学研究和教学研究的先进成果</w:t>
            </w:r>
          </w:p>
        </w:tc>
        <w:tc>
          <w:tcPr>
            <w:tcW w:w="626" w:type="dxa"/>
            <w:vMerge w:val="restart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系统性（10）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能完整地表达本课程应包含的知识，反映相互联系及发展规律，结构严谨</w:t>
            </w:r>
          </w:p>
        </w:tc>
        <w:tc>
          <w:tcPr>
            <w:tcW w:w="62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理论性（10）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能正确地阐述本学科的科学理论和概念，注意理论联系实际</w:t>
            </w:r>
          </w:p>
        </w:tc>
        <w:tc>
          <w:tcPr>
            <w:tcW w:w="62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教学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水平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（30）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教学适用性（15）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符合人才培养目标及本课程教学的要求：取材合适，深度适宜，份量恰当，使用单位多</w:t>
            </w:r>
          </w:p>
        </w:tc>
        <w:tc>
          <w:tcPr>
            <w:tcW w:w="626" w:type="dxa"/>
            <w:vMerge w:val="restart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认识规律性（10）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符合认知规律，富有启发性，便于学习，有利于激发学生学习兴趣及各种能力的培养</w:t>
            </w:r>
          </w:p>
        </w:tc>
        <w:tc>
          <w:tcPr>
            <w:tcW w:w="62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结构完整性（5）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绪、正文、习题、思考题、索引、参考文献齐全</w:t>
            </w:r>
          </w:p>
        </w:tc>
        <w:tc>
          <w:tcPr>
            <w:tcW w:w="62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47" w:type="dxa"/>
            <w:vMerge w:val="restar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编辑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（10）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装订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水平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（10）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文字图表（5）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语言流畅、通俗易懂、叙述生动，图表清晰、准确</w:t>
            </w:r>
          </w:p>
        </w:tc>
        <w:tc>
          <w:tcPr>
            <w:tcW w:w="626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书页装订（5）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无缺页、白页、脏页，装订无前后次序颠倒</w:t>
            </w:r>
          </w:p>
        </w:tc>
        <w:tc>
          <w:tcPr>
            <w:tcW w:w="6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教材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级别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（5）</w:t>
            </w:r>
          </w:p>
        </w:tc>
        <w:tc>
          <w:tcPr>
            <w:tcW w:w="7978" w:type="dxa"/>
            <w:gridSpan w:val="6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国家级规划教材、获省部以上奖励教材，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教育部教学指导委员会推荐教材</w:t>
            </w:r>
          </w:p>
        </w:tc>
        <w:tc>
          <w:tcPr>
            <w:tcW w:w="626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总得分</w:t>
            </w:r>
          </w:p>
        </w:tc>
        <w:tc>
          <w:tcPr>
            <w:tcW w:w="8604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451" w:type="dxa"/>
            <w:gridSpan w:val="8"/>
            <w:noWrap w:val="0"/>
            <w:vAlign w:val="top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对教材质量的意见和建议：</w:t>
            </w:r>
          </w:p>
        </w:tc>
      </w:tr>
    </w:tbl>
    <w:p>
      <w:r>
        <w:rPr>
          <w:rFonts w:hint="eastAsia" w:ascii="宋体" w:hAnsi="宋体" w:cs="宋体"/>
          <w:color w:val="000000"/>
        </w:rPr>
        <w:t>注：各项指标括号内的分值均为最佳状态得分，评议人可根据教材实际水平给出相应的分数。得分在90-100分之间为优秀，80-89分为良好，70-79分为一般，70分以下为较差。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DczZTBjNTU2NmVmYjk1NDJjNDIzNjBiMjM0ZjAifQ=="/>
  </w:docVars>
  <w:rsids>
    <w:rsidRoot w:val="00000000"/>
    <w:rsid w:val="7E91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4">
    <w:name w:val="Body Text Indent"/>
    <w:basedOn w:val="1"/>
    <w:next w:val="1"/>
    <w:qFormat/>
    <w:uiPriority w:val="0"/>
    <w:pPr>
      <w:widowControl/>
      <w:ind w:firstLine="420"/>
    </w:pPr>
    <w:rPr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622</Characters>
  <Lines>0</Lines>
  <Paragraphs>0</Paragraphs>
  <TotalTime>0</TotalTime>
  <ScaleCrop>false</ScaleCrop>
  <LinksUpToDate>false</LinksUpToDate>
  <CharactersWithSpaces>626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WPS_1470577410</cp:lastModifiedBy>
  <dcterms:modified xsi:type="dcterms:W3CDTF">2023-04-03T00:48:58Z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0004998C401C4056BBCBA458293706FF_12</vt:lpwstr>
  </property>
</Properties>
</file>