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lang w:eastAsia="zh-CN"/>
        </w:rPr>
      </w:pPr>
      <w:r>
        <w:rPr>
          <w:rFonts w:hint="eastAsia" w:ascii="宋体" w:hAnsi="宋体" w:eastAsia="宋体" w:cs="宋体"/>
          <w:b/>
          <w:bCs/>
          <w:sz w:val="30"/>
          <w:szCs w:val="30"/>
          <w:lang w:eastAsia="zh-CN"/>
        </w:rPr>
        <w:t>辽宁理工学院</w:t>
      </w:r>
      <w:r>
        <w:rPr>
          <w:rFonts w:hint="eastAsia" w:ascii="宋体" w:hAnsi="宋体" w:cs="宋体"/>
          <w:b/>
          <w:bCs/>
          <w:sz w:val="30"/>
          <w:szCs w:val="30"/>
          <w:lang w:eastAsia="zh-CN"/>
        </w:rPr>
        <w:t>电力系统继电保护实验设备</w:t>
      </w:r>
      <w:r>
        <w:rPr>
          <w:rFonts w:hint="eastAsia" w:ascii="宋体" w:hAnsi="宋体" w:eastAsia="宋体" w:cs="宋体"/>
          <w:b/>
          <w:bCs/>
          <w:sz w:val="30"/>
          <w:szCs w:val="30"/>
          <w:lang w:eastAsia="zh-CN"/>
        </w:rPr>
        <w:t>招标公告</w:t>
      </w:r>
    </w:p>
    <w:p>
      <w:pPr>
        <w:jc w:val="center"/>
        <w:rPr>
          <w:rFonts w:hint="eastAsia" w:ascii="宋体" w:hAnsi="宋体" w:eastAsia="宋体" w:cs="宋体"/>
          <w:b/>
          <w:bCs/>
          <w:sz w:val="24"/>
          <w:szCs w:val="24"/>
          <w:lang w:eastAsia="zh-CN"/>
        </w:rPr>
      </w:pP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eastAsia="zh-CN"/>
        </w:rPr>
        <w:t>我校将对</w:t>
      </w:r>
      <w:r>
        <w:rPr>
          <w:rFonts w:hint="eastAsia" w:ascii="宋体" w:hAnsi="宋体" w:cs="宋体"/>
          <w:b w:val="0"/>
          <w:bCs w:val="0"/>
          <w:sz w:val="28"/>
          <w:szCs w:val="28"/>
          <w:lang w:eastAsia="zh-CN"/>
        </w:rPr>
        <w:t>电力系统继电保护实验设备</w:t>
      </w:r>
      <w:r>
        <w:rPr>
          <w:rFonts w:hint="eastAsia" w:ascii="宋体" w:hAnsi="宋体" w:eastAsia="宋体" w:cs="宋体"/>
          <w:sz w:val="28"/>
          <w:szCs w:val="28"/>
          <w:lang w:eastAsia="zh-CN"/>
        </w:rPr>
        <w:t>进行招标采购</w:t>
      </w:r>
      <w:r>
        <w:rPr>
          <w:rFonts w:hint="eastAsia" w:ascii="宋体" w:hAnsi="宋体" w:eastAsia="宋体" w:cs="宋体"/>
          <w:sz w:val="28"/>
          <w:szCs w:val="28"/>
          <w:lang w:val="en-US" w:eastAsia="zh-CN"/>
        </w:rPr>
        <w:t xml:space="preserve"> ，欢迎合格的产品供应商前来参加。</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项目情况简要概述</w:t>
      </w:r>
    </w:p>
    <w:p>
      <w:pPr>
        <w:numPr>
          <w:ilvl w:val="0"/>
          <w:numId w:val="2"/>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项目编号：LISE2021SB003。</w:t>
      </w:r>
    </w:p>
    <w:p>
      <w:pPr>
        <w:numPr>
          <w:ilvl w:val="0"/>
          <w:numId w:val="2"/>
        </w:numPr>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项目内容：</w:t>
      </w:r>
      <w:r>
        <w:rPr>
          <w:rFonts w:hint="eastAsia" w:ascii="宋体" w:hAnsi="宋体" w:cs="宋体"/>
          <w:b w:val="0"/>
          <w:bCs w:val="0"/>
          <w:sz w:val="28"/>
          <w:szCs w:val="28"/>
          <w:lang w:eastAsia="zh-CN"/>
        </w:rPr>
        <w:t>电力系统继电保护实验设备</w:t>
      </w:r>
      <w:bookmarkStart w:id="0" w:name="_GoBack"/>
      <w:bookmarkEnd w:id="0"/>
      <w:r>
        <w:rPr>
          <w:rFonts w:hint="eastAsia" w:ascii="宋体" w:hAnsi="宋体" w:eastAsia="宋体" w:cs="宋体"/>
          <w:color w:val="auto"/>
          <w:sz w:val="28"/>
          <w:szCs w:val="28"/>
          <w:lang w:val="en-US" w:eastAsia="zh-CN"/>
        </w:rPr>
        <w:t>。</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供货安装</w:t>
      </w:r>
      <w:r>
        <w:rPr>
          <w:rFonts w:hint="eastAsia" w:ascii="宋体" w:hAnsi="宋体" w:cs="宋体"/>
          <w:sz w:val="28"/>
          <w:szCs w:val="28"/>
          <w:lang w:val="en-US" w:eastAsia="zh-CN"/>
        </w:rPr>
        <w:t>时间</w:t>
      </w:r>
      <w:r>
        <w:rPr>
          <w:rFonts w:hint="eastAsia" w:ascii="宋体" w:hAnsi="宋体" w:eastAsia="宋体" w:cs="宋体"/>
          <w:sz w:val="28"/>
          <w:szCs w:val="28"/>
          <w:lang w:val="en-US" w:eastAsia="zh-CN"/>
        </w:rPr>
        <w:t>：合同签署后</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0日内。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供货地点：</w:t>
      </w:r>
      <w:r>
        <w:rPr>
          <w:rFonts w:hint="eastAsia" w:ascii="宋体" w:hAnsi="宋体" w:cs="宋体"/>
          <w:sz w:val="28"/>
          <w:szCs w:val="28"/>
          <w:lang w:val="en-US" w:eastAsia="zh-CN"/>
        </w:rPr>
        <w:t>辽宁省锦州市高新技术产业园区昆明街2号，</w:t>
      </w:r>
      <w:r>
        <w:rPr>
          <w:rFonts w:hint="eastAsia" w:ascii="宋体" w:hAnsi="宋体" w:eastAsia="宋体" w:cs="宋体"/>
          <w:sz w:val="28"/>
          <w:szCs w:val="28"/>
          <w:lang w:val="en-US" w:eastAsia="zh-CN"/>
        </w:rPr>
        <w:t>辽宁理工学院院内，指定位置。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（二）对供应商资质要求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1、中华人民共和国境内合法注册并具有独立企业法人资格的本标货物制造商或代理商。</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2、本项目不允许联合体投标。</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3、中标供应商不得将本项目分包或转包。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、代理商具有生产厂家合法有效的授权书。</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、有本地化服务能力。</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6、招标开始前，经查“信用中国”网站（www.creditchina.gov.cn）政府采购严重违法失信行为信息记录，被列入失信被执行人、重大税收违法案件当事人名单、政府采购严重违法失信行为记录名单的不得参加本采购项目。</w:t>
      </w:r>
    </w:p>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（三）获取</w:t>
      </w:r>
      <w:r>
        <w:rPr>
          <w:rFonts w:hint="eastAsia" w:ascii="宋体" w:hAnsi="宋体" w:cs="宋体"/>
          <w:sz w:val="28"/>
          <w:szCs w:val="28"/>
          <w:lang w:val="en-US" w:eastAsia="zh-CN"/>
        </w:rPr>
        <w:t>设备指标方式</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参与招标厂商可以到辽宁理工学院资产处或直接电话获取。</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联系人：关老师</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地点：辽宁理工学院综合教学楼626房间</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电话</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0416-7980129</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手机（微信同步）：13304061112</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（四）其他补充事项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申请参加招标供应商需提供企业法人营业执照副本复印件、税务登记证（三证合一不需要）复印件、组织机构代码证（三证合一不需要）复印件、法定代表人证书原件或法人授权委托书原件及被授权人身份证原件及以上证明材料相应的复印件（加盖公章）一套。</w:t>
      </w: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辽宁理工学院</w:t>
      </w:r>
    </w:p>
    <w:p>
      <w:pPr>
        <w:ind w:firstLine="5040" w:firstLineChars="18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p>
    <w:p>
      <w:pPr>
        <w:ind w:firstLine="5040" w:firstLineChars="1800"/>
        <w:rPr>
          <w:rFonts w:hint="default" w:ascii="宋体" w:hAnsi="宋体" w:eastAsia="宋体" w:cs="宋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0A11"/>
    <w:multiLevelType w:val="singleLevel"/>
    <w:tmpl w:val="1F980A11"/>
    <w:lvl w:ilvl="0" w:tentative="0">
      <w:start w:val="1"/>
      <w:numFmt w:val="chineseCounting"/>
      <w:suff w:val="nothing"/>
      <w:lvlText w:val="（%1）"/>
      <w:lvlJc w:val="left"/>
      <w:rPr>
        <w:rFonts w:hint="eastAsia"/>
      </w:rPr>
    </w:lvl>
  </w:abstractNum>
  <w:abstractNum w:abstractNumId="1">
    <w:nsid w:val="3FFF6BE2"/>
    <w:multiLevelType w:val="singleLevel"/>
    <w:tmpl w:val="3FFF6B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671F"/>
    <w:rsid w:val="063E238D"/>
    <w:rsid w:val="0828634B"/>
    <w:rsid w:val="19C633AC"/>
    <w:rsid w:val="20F8072F"/>
    <w:rsid w:val="24DB2B52"/>
    <w:rsid w:val="264605BC"/>
    <w:rsid w:val="26DD043F"/>
    <w:rsid w:val="27A32CC6"/>
    <w:rsid w:val="29DE39BE"/>
    <w:rsid w:val="3C236EDC"/>
    <w:rsid w:val="3D135509"/>
    <w:rsid w:val="4E561BCB"/>
    <w:rsid w:val="517C402B"/>
    <w:rsid w:val="5D430866"/>
    <w:rsid w:val="5EE65FDF"/>
    <w:rsid w:val="70F2660E"/>
    <w:rsid w:val="73BA4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南斗</cp:lastModifiedBy>
  <dcterms:modified xsi:type="dcterms:W3CDTF">2021-01-08T04:32:45Z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